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5F5F" w14:textId="1535D1B3" w:rsidR="003C6BE6" w:rsidRPr="00331277" w:rsidRDefault="00753E80" w:rsidP="009B085B">
      <w:pPr>
        <w:spacing w:after="0"/>
        <w:jc w:val="both"/>
        <w:rPr>
          <w:rFonts w:ascii="Arial Narrow" w:hAnsi="Arial Narrow"/>
          <w:b/>
          <w:lang w:val="et-EE"/>
        </w:rPr>
      </w:pPr>
      <w:r>
        <w:rPr>
          <w:rFonts w:ascii="Arial Narrow" w:hAnsi="Arial Narrow"/>
          <w:b/>
          <w:lang w:val="et-EE"/>
        </w:rPr>
        <w:t>EESTI TEADUSTARISTU TEEKAARDI UUENDAMINE 2018</w:t>
      </w:r>
    </w:p>
    <w:p w14:paraId="45F353EA" w14:textId="0B099FEA" w:rsidR="00A944BD" w:rsidRPr="00331277" w:rsidRDefault="00A944BD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22E70F3A" w14:textId="0DB641C8" w:rsidR="00AA7C1E" w:rsidRPr="004619F9" w:rsidRDefault="004619F9" w:rsidP="004619F9">
      <w:pPr>
        <w:spacing w:after="0"/>
        <w:jc w:val="both"/>
        <w:rPr>
          <w:rFonts w:ascii="Arial Narrow" w:hAnsi="Arial Narrow"/>
          <w:b/>
          <w:lang w:val="et-EE"/>
        </w:rPr>
      </w:pPr>
      <w:r>
        <w:rPr>
          <w:rFonts w:ascii="Arial Narrow" w:hAnsi="Arial Narrow"/>
          <w:b/>
          <w:lang w:val="et-EE"/>
        </w:rPr>
        <w:t xml:space="preserve">1. </w:t>
      </w:r>
      <w:r w:rsidR="00F9052E" w:rsidRPr="004619F9">
        <w:rPr>
          <w:rFonts w:ascii="Arial Narrow" w:hAnsi="Arial Narrow"/>
          <w:b/>
          <w:lang w:val="et-EE"/>
        </w:rPr>
        <w:t>Teadustaristu definitsioon, t</w:t>
      </w:r>
      <w:r w:rsidR="00AA7C1E" w:rsidRPr="004619F9">
        <w:rPr>
          <w:rFonts w:ascii="Arial Narrow" w:hAnsi="Arial Narrow"/>
          <w:b/>
          <w:lang w:val="et-EE"/>
        </w:rPr>
        <w:t>eekaardi eesmärk</w:t>
      </w:r>
      <w:r w:rsidR="00753E80" w:rsidRPr="004619F9">
        <w:rPr>
          <w:rFonts w:ascii="Arial Narrow" w:hAnsi="Arial Narrow"/>
          <w:b/>
          <w:lang w:val="et-EE"/>
        </w:rPr>
        <w:t xml:space="preserve"> ja olukorra kirjeldus</w:t>
      </w:r>
    </w:p>
    <w:p w14:paraId="153FE809" w14:textId="77777777" w:rsidR="009B085B" w:rsidRPr="00331277" w:rsidRDefault="009B085B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220C34B8" w14:textId="712CF94E" w:rsidR="00F9052E" w:rsidRPr="004619F9" w:rsidRDefault="00F9052E" w:rsidP="004619F9">
      <w:pPr>
        <w:spacing w:after="0"/>
        <w:jc w:val="both"/>
        <w:rPr>
          <w:rFonts w:ascii="Arial Narrow" w:hAnsi="Arial Narrow"/>
          <w:lang w:val="et-EE"/>
        </w:rPr>
      </w:pPr>
      <w:r w:rsidRPr="00F9052E">
        <w:rPr>
          <w:rFonts w:ascii="Arial Narrow" w:hAnsi="Arial Narrow"/>
          <w:lang w:val="et-EE"/>
        </w:rPr>
        <w:t>Teadustaristud on vahendid (labor, aparatuur, seadmed, kollektsioonid, arhiivid, struktureeritud informatsioon või nende kompleks) ning nende vahenditega seotud tingimused, oskusteave, meetodid, materjalid, tegevused ja teenused, mida kasutatakse teadus- ja arendustegevuses uute teadmiste loomisel, teadmiste ülekandmiseks, vahetamiseks ja/või säilitamiseks. Teadustaristud võivad olla kas ühes kindlas kohas asuvad (single-sited, nt teleskoop, sünkrotron), hajus-struktuurid (distributed, nt biopankade võrgustik), millel võib olla keskne/ühine teenus või virtuaalsed (virtual, nt andmebaasid, arhiivid) jms, millele on võimalik juurde pääseda lõppkasutaja töökohalt.</w:t>
      </w:r>
      <w:r w:rsidR="004619F9">
        <w:t xml:space="preserve"> </w:t>
      </w:r>
      <w:r w:rsidR="004619F9">
        <w:rPr>
          <w:rFonts w:ascii="Arial Narrow" w:hAnsi="Arial Narrow"/>
          <w:lang w:val="et-EE"/>
        </w:rPr>
        <w:t xml:space="preserve">Teadustaristud </w:t>
      </w:r>
      <w:r w:rsidR="004619F9" w:rsidRPr="004619F9">
        <w:rPr>
          <w:rFonts w:ascii="Arial Narrow" w:hAnsi="Arial Narrow"/>
          <w:lang w:val="et-EE"/>
        </w:rPr>
        <w:t xml:space="preserve">moodustavad tegevuskeskkonna mitte ainult teadlastele ja teadusasutustele, vaid ka paljudele </w:t>
      </w:r>
      <w:r w:rsidR="004619F9">
        <w:rPr>
          <w:rFonts w:ascii="Arial Narrow" w:hAnsi="Arial Narrow"/>
          <w:lang w:val="et-EE"/>
        </w:rPr>
        <w:t xml:space="preserve">teistele </w:t>
      </w:r>
      <w:r w:rsidR="004619F9" w:rsidRPr="004619F9">
        <w:rPr>
          <w:rFonts w:ascii="Arial Narrow" w:hAnsi="Arial Narrow"/>
          <w:lang w:val="et-EE"/>
        </w:rPr>
        <w:t xml:space="preserve">teadusega rohkem või vähem seotud tegijatele. </w:t>
      </w:r>
      <w:r w:rsidR="004619F9">
        <w:rPr>
          <w:rFonts w:ascii="Arial Narrow" w:hAnsi="Arial Narrow"/>
          <w:lang w:val="et-EE"/>
        </w:rPr>
        <w:t>Teadustaristud</w:t>
      </w:r>
      <w:r w:rsidR="004619F9" w:rsidRPr="004619F9">
        <w:rPr>
          <w:rFonts w:ascii="Arial Narrow" w:hAnsi="Arial Narrow"/>
          <w:lang w:val="et-EE"/>
        </w:rPr>
        <w:t xml:space="preserve"> võivad pakkuda võimalusi nii ettevõtlusele, haridus- ja valitsusasutustele kui ka ühiskonnale tervikuna.</w:t>
      </w:r>
    </w:p>
    <w:p w14:paraId="010D8A38" w14:textId="77777777" w:rsidR="00F9052E" w:rsidRDefault="00F9052E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4FB54B14" w14:textId="01669EBA" w:rsidR="00A944BD" w:rsidRDefault="00A944BD" w:rsidP="009B085B">
      <w:pPr>
        <w:spacing w:after="0"/>
        <w:jc w:val="both"/>
        <w:rPr>
          <w:rFonts w:ascii="Arial Narrow" w:hAnsi="Arial Narrow"/>
          <w:lang w:val="et-EE"/>
        </w:rPr>
      </w:pPr>
      <w:r w:rsidRPr="00331277">
        <w:rPr>
          <w:rFonts w:ascii="Arial Narrow" w:hAnsi="Arial Narrow"/>
          <w:lang w:val="et-EE"/>
        </w:rPr>
        <w:t>Teekaart on pikaajaline (10-20 aasta perspektiiviga) planeerimisvahend, mis sisaldab loetelu uutest või kaasajastamist vajavatest riiklikult olulistest teaduse infrastruktuuriüksustest</w:t>
      </w:r>
      <w:r w:rsidR="00331277">
        <w:rPr>
          <w:rFonts w:ascii="Arial Narrow" w:hAnsi="Arial Narrow"/>
          <w:lang w:val="et-EE"/>
        </w:rPr>
        <w:t xml:space="preserve"> (taristuobjektidest)</w:t>
      </w:r>
      <w:r w:rsidRPr="00331277">
        <w:rPr>
          <w:rFonts w:ascii="Arial Narrow" w:hAnsi="Arial Narrow"/>
          <w:lang w:val="et-EE"/>
        </w:rPr>
        <w:t xml:space="preserve">. </w:t>
      </w:r>
      <w:r w:rsidR="00F9052E" w:rsidRPr="00F9052E">
        <w:rPr>
          <w:rFonts w:ascii="Arial Narrow" w:hAnsi="Arial Narrow"/>
          <w:lang w:val="et-EE"/>
        </w:rPr>
        <w:t>Teekaardi koosseisu lülitatavad infrastruktuurid võivad olla nii füüsilised objektid ja võrgustikstruktuurid kui ka liikmelisused rahvusvahelistes teadustaristu organisatsioonides.</w:t>
      </w:r>
      <w:r w:rsidR="00F9052E">
        <w:rPr>
          <w:rFonts w:ascii="Arial Narrow" w:hAnsi="Arial Narrow"/>
          <w:lang w:val="et-EE"/>
        </w:rPr>
        <w:t xml:space="preserve"> </w:t>
      </w:r>
      <w:r w:rsidRPr="00331277">
        <w:rPr>
          <w:rFonts w:ascii="Arial Narrow" w:hAnsi="Arial Narrow"/>
          <w:lang w:val="et-EE"/>
        </w:rPr>
        <w:t>Teekaarti täiendatakse regulaarselt (3</w:t>
      </w:r>
      <w:r w:rsidR="00753E80">
        <w:rPr>
          <w:rFonts w:ascii="Arial Narrow" w:hAnsi="Arial Narrow"/>
          <w:lang w:val="et-EE"/>
        </w:rPr>
        <w:t>-4</w:t>
      </w:r>
      <w:r w:rsidRPr="00331277">
        <w:rPr>
          <w:rFonts w:ascii="Arial Narrow" w:hAnsi="Arial Narrow"/>
          <w:lang w:val="et-EE"/>
        </w:rPr>
        <w:t xml:space="preserve"> aasta tsükliga), et arvestada muutuvaid vajadusi ja võimalusi. Taristu</w:t>
      </w:r>
      <w:r w:rsidR="00331277">
        <w:rPr>
          <w:rFonts w:ascii="Arial Narrow" w:hAnsi="Arial Narrow"/>
          <w:lang w:val="et-EE"/>
        </w:rPr>
        <w:t>objekti</w:t>
      </w:r>
      <w:r w:rsidRPr="00331277">
        <w:rPr>
          <w:rFonts w:ascii="Arial Narrow" w:hAnsi="Arial Narrow"/>
          <w:lang w:val="et-EE"/>
        </w:rPr>
        <w:t xml:space="preserve"> lülitamine teekaardi koosseisu ei tähenda rahastamisotsust ega </w:t>
      </w:r>
      <w:r w:rsidR="00E3609E">
        <w:rPr>
          <w:rFonts w:ascii="Arial Narrow" w:hAnsi="Arial Narrow"/>
          <w:lang w:val="et-EE"/>
        </w:rPr>
        <w:t>reasta objekte tähtsuse järjekorras,</w:t>
      </w:r>
      <w:r w:rsidRPr="00331277">
        <w:rPr>
          <w:rFonts w:ascii="Arial Narrow" w:hAnsi="Arial Narrow"/>
          <w:lang w:val="et-EE"/>
        </w:rPr>
        <w:t xml:space="preserve"> kuid teekaart on sisendiks edaspidistele </w:t>
      </w:r>
      <w:r w:rsidR="00331277">
        <w:rPr>
          <w:rFonts w:ascii="Arial Narrow" w:hAnsi="Arial Narrow"/>
          <w:lang w:val="et-EE"/>
        </w:rPr>
        <w:t>strateegilistele otsustele, sh rahastus</w:t>
      </w:r>
      <w:r w:rsidRPr="00331277">
        <w:rPr>
          <w:rFonts w:ascii="Arial Narrow" w:hAnsi="Arial Narrow"/>
          <w:lang w:val="et-EE"/>
        </w:rPr>
        <w:t>otsustele.</w:t>
      </w:r>
    </w:p>
    <w:p w14:paraId="58E3EB55" w14:textId="3AC80AB3" w:rsidR="001D7DF5" w:rsidRDefault="001D7DF5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274F4CC5" w14:textId="205A35CC" w:rsidR="001D7DF5" w:rsidRPr="00331277" w:rsidRDefault="001D7DF5" w:rsidP="009B085B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Vastavalt Haridus- ja Teadusministeeriumi</w:t>
      </w:r>
      <w:r w:rsidRPr="001D7DF5">
        <w:rPr>
          <w:rFonts w:ascii="Arial Narrow" w:hAnsi="Arial Narrow"/>
          <w:lang w:val="et-EE"/>
        </w:rPr>
        <w:t xml:space="preserve"> pöördumisele on </w:t>
      </w:r>
      <w:r>
        <w:rPr>
          <w:rFonts w:ascii="Arial Narrow" w:hAnsi="Arial Narrow"/>
          <w:lang w:val="et-EE"/>
        </w:rPr>
        <w:t>SA Eesti Teadusagentuur</w:t>
      </w:r>
      <w:r w:rsidRPr="001D7DF5">
        <w:rPr>
          <w:rFonts w:ascii="Arial Narrow" w:hAnsi="Arial Narrow"/>
          <w:lang w:val="et-EE"/>
        </w:rPr>
        <w:t xml:space="preserve"> antud ülesanne viia läbi Eesti teadustaristu teekaardi üle vaatamine ja objektide analüüs 2018. aastal. Uuendatud teekaart on aluseks </w:t>
      </w:r>
      <w:r>
        <w:rPr>
          <w:rFonts w:ascii="Arial Narrow" w:hAnsi="Arial Narrow"/>
          <w:lang w:val="et-EE"/>
        </w:rPr>
        <w:t xml:space="preserve">perioodi 2014-2020 </w:t>
      </w:r>
      <w:r w:rsidRPr="001D7DF5">
        <w:rPr>
          <w:rFonts w:ascii="Arial Narrow" w:hAnsi="Arial Narrow"/>
          <w:lang w:val="et-EE"/>
        </w:rPr>
        <w:t xml:space="preserve">tõukefondidest rahastatava riikliku tähtsusega teaduse infrastruktuuri arendamise meetme II taotlusvooru läbiviimiseks koostöös Sihtasutusega Archimedes. </w:t>
      </w:r>
    </w:p>
    <w:p w14:paraId="32E5B12D" w14:textId="4BA9CABB" w:rsidR="00A944BD" w:rsidRPr="00331277" w:rsidRDefault="00A944BD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5E22F63D" w14:textId="71A6E0E3" w:rsidR="00A46622" w:rsidRPr="00A46622" w:rsidRDefault="00A46622" w:rsidP="009B085B">
      <w:pPr>
        <w:spacing w:after="0"/>
        <w:jc w:val="both"/>
        <w:rPr>
          <w:rFonts w:ascii="Arial Narrow" w:hAnsi="Arial Narrow"/>
          <w:u w:val="single"/>
          <w:lang w:val="et-EE"/>
        </w:rPr>
      </w:pPr>
      <w:r w:rsidRPr="00A46622">
        <w:rPr>
          <w:rFonts w:ascii="Arial Narrow" w:hAnsi="Arial Narrow"/>
          <w:u w:val="single"/>
          <w:lang w:val="et-EE"/>
        </w:rPr>
        <w:t>Senised</w:t>
      </w:r>
      <w:r w:rsidR="00F9052E">
        <w:rPr>
          <w:rFonts w:ascii="Arial Narrow" w:hAnsi="Arial Narrow"/>
          <w:u w:val="single"/>
          <w:lang w:val="et-EE"/>
        </w:rPr>
        <w:t xml:space="preserve"> Eesti</w:t>
      </w:r>
      <w:r w:rsidRPr="00A46622">
        <w:rPr>
          <w:rFonts w:ascii="Arial Narrow" w:hAnsi="Arial Narrow"/>
          <w:u w:val="single"/>
          <w:lang w:val="et-EE"/>
        </w:rPr>
        <w:t xml:space="preserve"> teadustaristu teekaardid</w:t>
      </w:r>
    </w:p>
    <w:p w14:paraId="411ED142" w14:textId="77777777" w:rsidR="00590C4A" w:rsidRDefault="00590C4A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2D367829" w14:textId="05F92639" w:rsidR="00A9398A" w:rsidRDefault="00A944BD" w:rsidP="009B085B">
      <w:pPr>
        <w:spacing w:after="0"/>
        <w:jc w:val="both"/>
        <w:rPr>
          <w:rFonts w:ascii="Arial Narrow" w:hAnsi="Arial Narrow"/>
          <w:lang w:val="et-EE"/>
        </w:rPr>
      </w:pPr>
      <w:r w:rsidRPr="00331277">
        <w:rPr>
          <w:rFonts w:ascii="Arial Narrow" w:hAnsi="Arial Narrow"/>
          <w:lang w:val="et-EE"/>
        </w:rPr>
        <w:t>Esimene Eesti teadustaristu tee</w:t>
      </w:r>
      <w:r w:rsidR="009B085B" w:rsidRPr="00331277">
        <w:rPr>
          <w:rFonts w:ascii="Arial Narrow" w:hAnsi="Arial Narrow"/>
          <w:lang w:val="et-EE"/>
        </w:rPr>
        <w:t>kaart</w:t>
      </w:r>
      <w:r w:rsidR="00AA5373" w:rsidRPr="00331277">
        <w:rPr>
          <w:rStyle w:val="FootnoteReference"/>
          <w:rFonts w:ascii="Arial Narrow" w:hAnsi="Arial Narrow"/>
          <w:lang w:val="et-EE"/>
        </w:rPr>
        <w:footnoteReference w:id="1"/>
      </w:r>
      <w:r w:rsidR="009B085B" w:rsidRPr="00331277">
        <w:rPr>
          <w:rFonts w:ascii="Arial Narrow" w:hAnsi="Arial Narrow"/>
          <w:lang w:val="et-EE"/>
        </w:rPr>
        <w:t xml:space="preserve"> </w:t>
      </w:r>
      <w:r w:rsidR="00A9398A">
        <w:rPr>
          <w:rFonts w:ascii="Arial Narrow" w:hAnsi="Arial Narrow"/>
          <w:lang w:val="et-EE"/>
        </w:rPr>
        <w:t>koostati</w:t>
      </w:r>
      <w:r w:rsidR="009B085B" w:rsidRPr="00331277">
        <w:rPr>
          <w:rFonts w:ascii="Arial Narrow" w:hAnsi="Arial Narrow"/>
          <w:lang w:val="et-EE"/>
        </w:rPr>
        <w:t xml:space="preserve"> 2010. aastal ja selle</w:t>
      </w:r>
      <w:r w:rsidR="00A9398A">
        <w:rPr>
          <w:rFonts w:ascii="Arial Narrow" w:hAnsi="Arial Narrow"/>
          <w:lang w:val="et-EE"/>
        </w:rPr>
        <w:t>sse kuulus</w:t>
      </w:r>
      <w:r w:rsidR="009B085B" w:rsidRPr="00331277">
        <w:rPr>
          <w:rFonts w:ascii="Arial Narrow" w:hAnsi="Arial Narrow"/>
          <w:lang w:val="et-EE"/>
        </w:rPr>
        <w:t xml:space="preserve"> 20 taristuobjekti. 2014. aastal </w:t>
      </w:r>
      <w:r w:rsidR="00A9398A">
        <w:rPr>
          <w:rFonts w:ascii="Arial Narrow" w:hAnsi="Arial Narrow"/>
          <w:lang w:val="et-EE"/>
        </w:rPr>
        <w:t>koostati</w:t>
      </w:r>
      <w:r w:rsidR="009B085B" w:rsidRPr="00331277">
        <w:rPr>
          <w:rFonts w:ascii="Arial Narrow" w:hAnsi="Arial Narrow"/>
          <w:lang w:val="et-EE"/>
        </w:rPr>
        <w:t xml:space="preserve"> teine Eesti teadustaristu teekaart</w:t>
      </w:r>
      <w:r w:rsidR="00AA5373" w:rsidRPr="00331277">
        <w:rPr>
          <w:rStyle w:val="FootnoteReference"/>
          <w:rFonts w:ascii="Arial Narrow" w:hAnsi="Arial Narrow"/>
          <w:lang w:val="et-EE"/>
        </w:rPr>
        <w:footnoteReference w:id="2"/>
      </w:r>
      <w:r w:rsidR="009B085B" w:rsidRPr="00331277">
        <w:rPr>
          <w:rFonts w:ascii="Arial Narrow" w:hAnsi="Arial Narrow"/>
          <w:lang w:val="et-EE"/>
        </w:rPr>
        <w:t xml:space="preserve">, mille raames vaadati üle </w:t>
      </w:r>
      <w:r w:rsidR="00F9052E">
        <w:rPr>
          <w:rFonts w:ascii="Arial Narrow" w:hAnsi="Arial Narrow"/>
          <w:lang w:val="et-EE"/>
        </w:rPr>
        <w:t>teekaart 2010</w:t>
      </w:r>
      <w:r w:rsidR="009B085B" w:rsidRPr="00331277">
        <w:rPr>
          <w:rFonts w:ascii="Arial Narrow" w:hAnsi="Arial Narrow"/>
          <w:lang w:val="et-EE"/>
        </w:rPr>
        <w:t xml:space="preserve"> taristuobjektid ja hinnati uusi ettepanekuid. T</w:t>
      </w:r>
      <w:r w:rsidRPr="00331277">
        <w:rPr>
          <w:rFonts w:ascii="Arial Narrow" w:hAnsi="Arial Narrow"/>
          <w:lang w:val="et-EE"/>
        </w:rPr>
        <w:t>eekaardi</w:t>
      </w:r>
      <w:r w:rsidR="00A9398A">
        <w:rPr>
          <w:rFonts w:ascii="Arial Narrow" w:hAnsi="Arial Narrow"/>
          <w:lang w:val="et-EE"/>
        </w:rPr>
        <w:t>s</w:t>
      </w:r>
      <w:r w:rsidR="009B085B" w:rsidRPr="00331277">
        <w:rPr>
          <w:rFonts w:ascii="Arial Narrow" w:hAnsi="Arial Narrow"/>
          <w:lang w:val="et-EE"/>
        </w:rPr>
        <w:t>t</w:t>
      </w:r>
      <w:r w:rsidRPr="00331277">
        <w:rPr>
          <w:rFonts w:ascii="Arial Narrow" w:hAnsi="Arial Narrow"/>
          <w:lang w:val="et-EE"/>
        </w:rPr>
        <w:t xml:space="preserve"> </w:t>
      </w:r>
      <w:r w:rsidR="009B085B" w:rsidRPr="00331277">
        <w:rPr>
          <w:rFonts w:ascii="Arial Narrow" w:hAnsi="Arial Narrow"/>
          <w:lang w:val="et-EE"/>
        </w:rPr>
        <w:t xml:space="preserve">arvati välja mitu objekti ning samas võeti mitu uut sisse, kokkuvõttes </w:t>
      </w:r>
      <w:r w:rsidR="00A9398A" w:rsidRPr="00331277">
        <w:rPr>
          <w:rFonts w:ascii="Arial Narrow" w:hAnsi="Arial Narrow"/>
          <w:lang w:val="et-EE"/>
        </w:rPr>
        <w:t xml:space="preserve">vähenes </w:t>
      </w:r>
      <w:r w:rsidR="009B085B" w:rsidRPr="00331277">
        <w:rPr>
          <w:rFonts w:ascii="Arial Narrow" w:hAnsi="Arial Narrow"/>
          <w:lang w:val="et-EE"/>
        </w:rPr>
        <w:t>taristu</w:t>
      </w:r>
      <w:r w:rsidRPr="00331277">
        <w:rPr>
          <w:rFonts w:ascii="Arial Narrow" w:hAnsi="Arial Narrow"/>
          <w:lang w:val="et-EE"/>
        </w:rPr>
        <w:t>ob</w:t>
      </w:r>
      <w:r w:rsidR="00A16930" w:rsidRPr="00331277">
        <w:rPr>
          <w:rFonts w:ascii="Arial Narrow" w:hAnsi="Arial Narrow"/>
          <w:lang w:val="et-EE"/>
        </w:rPr>
        <w:t>jektide arv 20-lt 18-le</w:t>
      </w:r>
      <w:r w:rsidR="00F9052E">
        <w:rPr>
          <w:rFonts w:ascii="Arial Narrow" w:hAnsi="Arial Narrow"/>
          <w:lang w:val="et-EE"/>
        </w:rPr>
        <w:t>. Sealhulgas toodi teekaardil eraldi välja</w:t>
      </w:r>
      <w:r w:rsidR="00AA5373" w:rsidRPr="00331277">
        <w:rPr>
          <w:rFonts w:ascii="Arial Narrow" w:hAnsi="Arial Narrow"/>
          <w:lang w:val="et-EE"/>
        </w:rPr>
        <w:t xml:space="preserve"> Eesti osalus</w:t>
      </w:r>
      <w:r w:rsidR="00F9052E">
        <w:rPr>
          <w:rFonts w:ascii="Arial Narrow" w:hAnsi="Arial Narrow"/>
          <w:lang w:val="et-EE"/>
        </w:rPr>
        <w:t>ed</w:t>
      </w:r>
      <w:r w:rsidR="00AA5373" w:rsidRPr="00331277">
        <w:rPr>
          <w:rFonts w:ascii="Arial Narrow" w:hAnsi="Arial Narrow"/>
          <w:lang w:val="et-EE"/>
        </w:rPr>
        <w:t xml:space="preserve"> kuues ESFRI teekaardi objektis.</w:t>
      </w:r>
    </w:p>
    <w:p w14:paraId="423C1D91" w14:textId="4D71C90E" w:rsidR="004B6E31" w:rsidRDefault="004B6E31" w:rsidP="009B085B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 xml:space="preserve">Teekaart 2010: </w:t>
      </w:r>
      <w:hyperlink r:id="rId8" w:history="1">
        <w:r w:rsidRPr="008376D4">
          <w:rPr>
            <w:rStyle w:val="Hyperlink"/>
            <w:rFonts w:ascii="Arial Narrow" w:hAnsi="Arial Narrow"/>
            <w:lang w:val="et-EE"/>
          </w:rPr>
          <w:t>http://www.etag.ee/wp-content/uploads/2012/05/Teekaart.pdf</w:t>
        </w:r>
      </w:hyperlink>
    </w:p>
    <w:p w14:paraId="7798305B" w14:textId="13CF23F5" w:rsidR="004B6E31" w:rsidRDefault="004B6E31" w:rsidP="009B085B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 xml:space="preserve">Teekaart 2014: </w:t>
      </w:r>
      <w:hyperlink r:id="rId9" w:history="1">
        <w:r w:rsidRPr="008376D4">
          <w:rPr>
            <w:rStyle w:val="Hyperlink"/>
            <w:rFonts w:ascii="Arial Narrow" w:hAnsi="Arial Narrow"/>
            <w:lang w:val="et-EE"/>
          </w:rPr>
          <w:t>http://www.etag.ee/wp-content/uploads/2013/05/Eesti-teadustaristute-teekaart.pdf</w:t>
        </w:r>
      </w:hyperlink>
      <w:r>
        <w:rPr>
          <w:rFonts w:ascii="Arial Narrow" w:hAnsi="Arial Narrow"/>
          <w:lang w:val="et-EE"/>
        </w:rPr>
        <w:t xml:space="preserve"> </w:t>
      </w:r>
    </w:p>
    <w:p w14:paraId="32595D5A" w14:textId="77777777" w:rsidR="00A9398A" w:rsidRDefault="00A9398A" w:rsidP="00A9398A">
      <w:pPr>
        <w:spacing w:after="0"/>
        <w:jc w:val="both"/>
        <w:rPr>
          <w:rFonts w:ascii="Arial Narrow" w:hAnsi="Arial Narrow"/>
          <w:u w:val="single"/>
          <w:lang w:val="et-EE"/>
        </w:rPr>
      </w:pPr>
    </w:p>
    <w:p w14:paraId="6A574E07" w14:textId="77777777" w:rsidR="00A9398A" w:rsidRPr="00331277" w:rsidRDefault="00A9398A" w:rsidP="00A9398A">
      <w:pPr>
        <w:spacing w:after="0"/>
        <w:jc w:val="both"/>
        <w:rPr>
          <w:rFonts w:ascii="Arial Narrow" w:hAnsi="Arial Narrow"/>
          <w:u w:val="single"/>
          <w:lang w:val="et-EE"/>
        </w:rPr>
      </w:pPr>
      <w:r w:rsidRPr="00331277">
        <w:rPr>
          <w:rFonts w:ascii="Arial Narrow" w:hAnsi="Arial Narrow"/>
          <w:u w:val="single"/>
          <w:lang w:val="et-EE"/>
        </w:rPr>
        <w:t>Teekaardi objektide rahastamine</w:t>
      </w:r>
    </w:p>
    <w:p w14:paraId="191122A2" w14:textId="77777777" w:rsidR="00590C4A" w:rsidRDefault="00590C4A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6FC1F6E5" w14:textId="126F60D9" w:rsidR="00A944BD" w:rsidRPr="00331277" w:rsidRDefault="00AA5373" w:rsidP="009B085B">
      <w:pPr>
        <w:spacing w:after="0"/>
        <w:jc w:val="both"/>
        <w:rPr>
          <w:rFonts w:ascii="Arial Narrow" w:hAnsi="Arial Narrow"/>
          <w:lang w:val="et-EE"/>
        </w:rPr>
      </w:pPr>
      <w:r w:rsidRPr="00331277">
        <w:rPr>
          <w:rFonts w:ascii="Arial Narrow" w:hAnsi="Arial Narrow"/>
          <w:lang w:val="et-EE"/>
        </w:rPr>
        <w:t>EL t</w:t>
      </w:r>
      <w:r w:rsidR="00A16930" w:rsidRPr="00331277">
        <w:rPr>
          <w:rFonts w:ascii="Arial Narrow" w:hAnsi="Arial Narrow"/>
          <w:lang w:val="et-EE"/>
        </w:rPr>
        <w:t>õukefond</w:t>
      </w:r>
      <w:r w:rsidRPr="00331277">
        <w:rPr>
          <w:rFonts w:ascii="Arial Narrow" w:hAnsi="Arial Narrow"/>
          <w:lang w:val="et-EE"/>
        </w:rPr>
        <w:t>ide perioodide 2007-2013 ja 2014</w:t>
      </w:r>
      <w:r w:rsidR="00A16930" w:rsidRPr="00331277">
        <w:rPr>
          <w:rFonts w:ascii="Arial Narrow" w:hAnsi="Arial Narrow"/>
          <w:lang w:val="et-EE"/>
        </w:rPr>
        <w:t>-2020 abil</w:t>
      </w:r>
      <w:r w:rsidR="00A944BD" w:rsidRPr="00331277">
        <w:rPr>
          <w:rFonts w:ascii="Arial Narrow" w:hAnsi="Arial Narrow"/>
          <w:lang w:val="et-EE"/>
        </w:rPr>
        <w:t xml:space="preserve"> on </w:t>
      </w:r>
      <w:r w:rsidR="00A46622">
        <w:rPr>
          <w:rFonts w:ascii="Arial Narrow" w:hAnsi="Arial Narrow"/>
          <w:lang w:val="et-EE"/>
        </w:rPr>
        <w:t xml:space="preserve">teekaardi objektide </w:t>
      </w:r>
      <w:r w:rsidR="00A16930" w:rsidRPr="00331277">
        <w:rPr>
          <w:rFonts w:ascii="Arial Narrow" w:hAnsi="Arial Narrow"/>
          <w:lang w:val="et-EE"/>
        </w:rPr>
        <w:t>arendamiseks</w:t>
      </w:r>
      <w:r w:rsidR="00A944BD" w:rsidRPr="00331277">
        <w:rPr>
          <w:rFonts w:ascii="Arial Narrow" w:hAnsi="Arial Narrow"/>
          <w:lang w:val="et-EE"/>
        </w:rPr>
        <w:t xml:space="preserve"> l</w:t>
      </w:r>
      <w:r w:rsidR="00A16930" w:rsidRPr="00331277">
        <w:rPr>
          <w:rFonts w:ascii="Arial Narrow" w:hAnsi="Arial Narrow"/>
          <w:lang w:val="et-EE"/>
        </w:rPr>
        <w:t xml:space="preserve">äbi viidud mitmeid </w:t>
      </w:r>
      <w:r w:rsidRPr="00331277">
        <w:rPr>
          <w:rFonts w:ascii="Arial Narrow" w:hAnsi="Arial Narrow"/>
          <w:lang w:val="et-EE"/>
        </w:rPr>
        <w:t xml:space="preserve">rahastusvoore. </w:t>
      </w:r>
      <w:r w:rsidR="00F9052E">
        <w:rPr>
          <w:rFonts w:ascii="Arial Narrow" w:hAnsi="Arial Narrow"/>
          <w:lang w:val="et-EE"/>
        </w:rPr>
        <w:t>T</w:t>
      </w:r>
      <w:r w:rsidR="0050360C" w:rsidRPr="00331277">
        <w:rPr>
          <w:rFonts w:ascii="Arial Narrow" w:hAnsi="Arial Narrow"/>
          <w:lang w:val="et-EE"/>
        </w:rPr>
        <w:t xml:space="preserve">eekaardi objekte on </w:t>
      </w:r>
      <w:r w:rsidR="00F9052E">
        <w:rPr>
          <w:rFonts w:ascii="Arial Narrow" w:hAnsi="Arial Narrow"/>
          <w:lang w:val="et-EE"/>
        </w:rPr>
        <w:t xml:space="preserve">siiani rahastatud </w:t>
      </w:r>
      <w:r w:rsidR="00A46622">
        <w:rPr>
          <w:rFonts w:ascii="Arial Narrow" w:hAnsi="Arial Narrow"/>
          <w:lang w:val="et-EE"/>
        </w:rPr>
        <w:t>erinevates mahtudes ja erinevatel</w:t>
      </w:r>
      <w:r w:rsidR="00F9052E">
        <w:rPr>
          <w:rFonts w:ascii="Arial Narrow" w:hAnsi="Arial Narrow"/>
          <w:lang w:val="et-EE"/>
        </w:rPr>
        <w:t xml:space="preserve"> aegadel, seetõttu</w:t>
      </w:r>
      <w:r w:rsidR="0050360C" w:rsidRPr="00331277">
        <w:rPr>
          <w:rFonts w:ascii="Arial Narrow" w:hAnsi="Arial Narrow"/>
          <w:lang w:val="et-EE"/>
        </w:rPr>
        <w:t xml:space="preserve"> on nad ka </w:t>
      </w:r>
      <w:r w:rsidR="00F9052E">
        <w:rPr>
          <w:rFonts w:ascii="Arial Narrow" w:hAnsi="Arial Narrow"/>
          <w:lang w:val="et-EE"/>
        </w:rPr>
        <w:t>suhteliselt</w:t>
      </w:r>
      <w:r w:rsidR="0050360C" w:rsidRPr="00331277">
        <w:rPr>
          <w:rFonts w:ascii="Arial Narrow" w:hAnsi="Arial Narrow"/>
          <w:lang w:val="et-EE"/>
        </w:rPr>
        <w:t xml:space="preserve"> erinevates arengustaadiumides. </w:t>
      </w:r>
      <w:r w:rsidR="00A16930" w:rsidRPr="00331277">
        <w:rPr>
          <w:rFonts w:ascii="Arial Narrow" w:hAnsi="Arial Narrow"/>
          <w:lang w:val="et-EE"/>
        </w:rPr>
        <w:t xml:space="preserve">Ülevaade teekaardi objektide </w:t>
      </w:r>
      <w:r w:rsidR="00A26C85">
        <w:rPr>
          <w:rFonts w:ascii="Arial Narrow" w:hAnsi="Arial Narrow"/>
          <w:lang w:val="et-EE"/>
        </w:rPr>
        <w:t>rahastamisest</w:t>
      </w:r>
      <w:r w:rsidR="004078EC">
        <w:rPr>
          <w:rFonts w:ascii="Arial Narrow" w:hAnsi="Arial Narrow"/>
          <w:lang w:val="et-EE"/>
        </w:rPr>
        <w:t xml:space="preserve"> ja grupeerimisest rahastamise järgi</w:t>
      </w:r>
      <w:r w:rsidR="00A16930" w:rsidRPr="00331277">
        <w:rPr>
          <w:rFonts w:ascii="Arial Narrow" w:hAnsi="Arial Narrow"/>
          <w:lang w:val="et-EE"/>
        </w:rPr>
        <w:t>:</w:t>
      </w:r>
    </w:p>
    <w:p w14:paraId="7F29AAF8" w14:textId="69CE7678" w:rsidR="00A16930" w:rsidRPr="00331277" w:rsidRDefault="004B6E31" w:rsidP="009B085B">
      <w:pPr>
        <w:spacing w:after="0"/>
        <w:jc w:val="both"/>
        <w:rPr>
          <w:rFonts w:ascii="Arial Narrow" w:hAnsi="Arial Narrow"/>
          <w:lang w:val="et-EE"/>
        </w:rPr>
      </w:pPr>
      <w:r w:rsidRPr="00331277">
        <w:rPr>
          <w:rFonts w:ascii="Arial Narrow" w:hAnsi="Arial Narrow"/>
          <w:lang w:val="et-EE"/>
        </w:rPr>
        <w:object w:dxaOrig="1543" w:dyaOrig="1000" w14:anchorId="66213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.35pt" o:ole="">
            <v:imagedata r:id="rId10" o:title=""/>
          </v:shape>
          <o:OLEObject Type="Embed" ProgID="Excel.Sheet.12" ShapeID="_x0000_i1025" DrawAspect="Icon" ObjectID="_1587547207" r:id="rId11"/>
        </w:object>
      </w:r>
      <w:bookmarkStart w:id="0" w:name="_MON_1571558655"/>
      <w:bookmarkEnd w:id="0"/>
      <w:r w:rsidR="00A26C85" w:rsidRPr="00331277">
        <w:rPr>
          <w:rFonts w:ascii="Arial Narrow" w:hAnsi="Arial Narrow"/>
          <w:lang w:val="et-EE"/>
        </w:rPr>
        <w:object w:dxaOrig="1543" w:dyaOrig="1000" w14:anchorId="22E2507E">
          <v:shape id="_x0000_i1026" type="#_x0000_t75" style="width:77pt;height:50.1pt" o:ole="">
            <v:imagedata r:id="rId12" o:title=""/>
          </v:shape>
          <o:OLEObject Type="Embed" ProgID="Word.Document.12" ShapeID="_x0000_i1026" DrawAspect="Icon" ObjectID="_1587547208" r:id="rId13">
            <o:FieldCodes>\s</o:FieldCodes>
          </o:OLEObject>
        </w:object>
      </w:r>
    </w:p>
    <w:p w14:paraId="5894AF82" w14:textId="4C6D39D4" w:rsidR="00A16930" w:rsidRDefault="00A16930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15504F36" w14:textId="77777777" w:rsidR="004B6E31" w:rsidRDefault="004B6E31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3DCE74D7" w14:textId="6871A14F" w:rsidR="004619F9" w:rsidRPr="007667FA" w:rsidRDefault="007667FA" w:rsidP="004619F9">
      <w:pPr>
        <w:spacing w:after="0"/>
        <w:jc w:val="both"/>
        <w:rPr>
          <w:rFonts w:ascii="Arial Narrow" w:hAnsi="Arial Narrow"/>
          <w:b/>
          <w:lang w:val="et-EE"/>
        </w:rPr>
      </w:pPr>
      <w:r w:rsidRPr="007667FA">
        <w:rPr>
          <w:rFonts w:ascii="Arial Narrow" w:hAnsi="Arial Narrow"/>
          <w:b/>
          <w:lang w:val="et-EE"/>
        </w:rPr>
        <w:t xml:space="preserve">2. </w:t>
      </w:r>
      <w:r w:rsidR="004619F9" w:rsidRPr="007667FA">
        <w:rPr>
          <w:rFonts w:ascii="Arial Narrow" w:hAnsi="Arial Narrow"/>
          <w:b/>
          <w:lang w:val="et-EE"/>
        </w:rPr>
        <w:t>Teadustaristu objekti tunnused teekaarti lülitamiseks</w:t>
      </w:r>
    </w:p>
    <w:p w14:paraId="34652AC8" w14:textId="77777777" w:rsidR="004619F9" w:rsidRPr="004619F9" w:rsidRDefault="004619F9" w:rsidP="004619F9">
      <w:pPr>
        <w:spacing w:after="0"/>
        <w:jc w:val="both"/>
        <w:rPr>
          <w:rFonts w:ascii="Arial Narrow" w:hAnsi="Arial Narrow"/>
          <w:lang w:val="et-EE"/>
        </w:rPr>
      </w:pPr>
    </w:p>
    <w:p w14:paraId="14E55EF8" w14:textId="4E8B7380" w:rsidR="007667FA" w:rsidRDefault="004619F9" w:rsidP="004619F9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/>
          <w:lang w:val="et-EE"/>
        </w:rPr>
      </w:pPr>
      <w:r w:rsidRPr="007667FA">
        <w:rPr>
          <w:rFonts w:ascii="Arial Narrow" w:hAnsi="Arial Narrow"/>
          <w:lang w:val="et-EE"/>
        </w:rPr>
        <w:t>Teadustaristu on teaduslikult oluline ja selle töö annab lisaväärtust riigi või rahvusvahelisel tasemel; pidades silmas ka asjaolu, kas see teadustaristu objekt juba on või võiks saada osaks mingist rahvusvahelisest teadustaristust (kas ESFRI või mõnel muul t</w:t>
      </w:r>
      <w:r w:rsidR="007667FA">
        <w:rPr>
          <w:rFonts w:ascii="Arial Narrow" w:hAnsi="Arial Narrow"/>
          <w:lang w:val="et-EE"/>
        </w:rPr>
        <w:t>asemel);</w:t>
      </w:r>
    </w:p>
    <w:p w14:paraId="3D11D61F" w14:textId="77777777" w:rsidR="007667FA" w:rsidRDefault="004619F9" w:rsidP="004619F9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/>
          <w:lang w:val="et-EE"/>
        </w:rPr>
      </w:pPr>
      <w:r w:rsidRPr="007667FA">
        <w:rPr>
          <w:rFonts w:ascii="Arial Narrow" w:hAnsi="Arial Narrow"/>
          <w:lang w:val="et-EE"/>
        </w:rPr>
        <w:t>Teadustaristu investeeringukulud on suured võrreldes teiste sama valdkonna olemasolevate taristutega;</w:t>
      </w:r>
    </w:p>
    <w:p w14:paraId="201305DB" w14:textId="5902DF45" w:rsidR="007667FA" w:rsidRDefault="004619F9" w:rsidP="004619F9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/>
          <w:lang w:val="et-EE"/>
        </w:rPr>
      </w:pPr>
      <w:r w:rsidRPr="007667FA">
        <w:rPr>
          <w:rFonts w:ascii="Arial Narrow" w:hAnsi="Arial Narrow"/>
          <w:lang w:val="et-EE"/>
        </w:rPr>
        <w:t>Teadustaristus pakutavatele teenustele on tagatud avatud juurdepääs kõikidel</w:t>
      </w:r>
      <w:r w:rsidR="007667FA">
        <w:rPr>
          <w:rFonts w:ascii="Arial Narrow" w:hAnsi="Arial Narrow"/>
          <w:lang w:val="et-EE"/>
        </w:rPr>
        <w:t>e huvitatutele sh ettevõtlusele, juurdepääsutingimused on selged ja avalikud;</w:t>
      </w:r>
    </w:p>
    <w:p w14:paraId="716C8637" w14:textId="77777777" w:rsidR="007667FA" w:rsidRDefault="004619F9" w:rsidP="004619F9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/>
          <w:lang w:val="et-EE"/>
        </w:rPr>
      </w:pPr>
      <w:r w:rsidRPr="007667FA">
        <w:rPr>
          <w:rFonts w:ascii="Arial Narrow" w:hAnsi="Arial Narrow"/>
          <w:lang w:val="et-EE"/>
        </w:rPr>
        <w:t>Kasutajatele tagatakse vajalikud tugiteenused;</w:t>
      </w:r>
    </w:p>
    <w:p w14:paraId="2C797138" w14:textId="77777777" w:rsidR="007667FA" w:rsidRDefault="004619F9" w:rsidP="004619F9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/>
          <w:lang w:val="et-EE"/>
        </w:rPr>
      </w:pPr>
      <w:r w:rsidRPr="007667FA">
        <w:rPr>
          <w:rFonts w:ascii="Arial Narrow" w:hAnsi="Arial Narrow"/>
          <w:lang w:val="et-EE"/>
        </w:rPr>
        <w:t>Teadustaristut kasutab pidevalt arvestatav hulk kodu- või välismaiseid teadlasi;</w:t>
      </w:r>
    </w:p>
    <w:p w14:paraId="61CCED24" w14:textId="77777777" w:rsidR="007667FA" w:rsidRDefault="004619F9" w:rsidP="004619F9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/>
          <w:lang w:val="et-EE"/>
        </w:rPr>
      </w:pPr>
      <w:r w:rsidRPr="007667FA">
        <w:rPr>
          <w:rFonts w:ascii="Arial Narrow" w:hAnsi="Arial Narrow"/>
          <w:lang w:val="et-EE"/>
        </w:rPr>
        <w:t xml:space="preserve">Teadustaristul on juhtimisstruktuur ja personal, kes vastutab </w:t>
      </w:r>
      <w:r w:rsidR="007667FA">
        <w:rPr>
          <w:rFonts w:ascii="Arial Narrow" w:hAnsi="Arial Narrow"/>
          <w:lang w:val="et-EE"/>
        </w:rPr>
        <w:t>taristu</w:t>
      </w:r>
      <w:r w:rsidRPr="007667FA">
        <w:rPr>
          <w:rFonts w:ascii="Arial Narrow" w:hAnsi="Arial Narrow"/>
          <w:lang w:val="et-EE"/>
        </w:rPr>
        <w:t xml:space="preserve"> käigushoidmise, ühiskasutuse korraldamise ja/või vajalike tugiteenuste eest;</w:t>
      </w:r>
    </w:p>
    <w:p w14:paraId="6C42E12D" w14:textId="77777777" w:rsidR="007667FA" w:rsidRDefault="004619F9" w:rsidP="004619F9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/>
          <w:lang w:val="et-EE"/>
        </w:rPr>
      </w:pPr>
      <w:r w:rsidRPr="007667FA">
        <w:rPr>
          <w:rFonts w:ascii="Arial Narrow" w:hAnsi="Arial Narrow"/>
          <w:lang w:val="et-EE"/>
        </w:rPr>
        <w:t>Teadustaristul on olemas andmed või on võimalik kirjeldada näitajad, mis näitavad infrastruktuuri k</w:t>
      </w:r>
      <w:r w:rsidR="007667FA">
        <w:rPr>
          <w:rFonts w:ascii="Arial Narrow" w:hAnsi="Arial Narrow"/>
          <w:lang w:val="et-EE"/>
        </w:rPr>
        <w:t>asutamise määra ja efektiivsust</w:t>
      </w:r>
      <w:r w:rsidRPr="007667FA">
        <w:rPr>
          <w:rFonts w:ascii="Arial Narrow" w:hAnsi="Arial Narrow"/>
          <w:lang w:val="et-EE"/>
        </w:rPr>
        <w:t>;</w:t>
      </w:r>
    </w:p>
    <w:p w14:paraId="2EE6F91D" w14:textId="042721A8" w:rsidR="004619F9" w:rsidRPr="007667FA" w:rsidRDefault="004619F9" w:rsidP="004619F9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/>
          <w:lang w:val="et-EE"/>
        </w:rPr>
      </w:pPr>
      <w:r w:rsidRPr="007667FA">
        <w:rPr>
          <w:rFonts w:ascii="Arial Narrow" w:hAnsi="Arial Narrow"/>
          <w:lang w:val="et-EE"/>
        </w:rPr>
        <w:t>Teadustaristut kasutatakse ka haridusotstarbel, täiendõppeks, teadlaste järelekasvu ja/või kvalifitseeritud tööjõu ettevalmistamisel.</w:t>
      </w:r>
    </w:p>
    <w:p w14:paraId="6DEF9BFC" w14:textId="77777777" w:rsidR="004619F9" w:rsidRPr="004619F9" w:rsidRDefault="004619F9" w:rsidP="004619F9">
      <w:pPr>
        <w:spacing w:after="0"/>
        <w:jc w:val="both"/>
        <w:rPr>
          <w:rFonts w:ascii="Arial Narrow" w:hAnsi="Arial Narrow"/>
          <w:lang w:val="et-EE"/>
        </w:rPr>
      </w:pPr>
    </w:p>
    <w:p w14:paraId="1C3FF335" w14:textId="77777777" w:rsidR="004619F9" w:rsidRPr="004619F9" w:rsidRDefault="004619F9" w:rsidP="004619F9">
      <w:pPr>
        <w:spacing w:after="0"/>
        <w:jc w:val="both"/>
        <w:rPr>
          <w:rFonts w:ascii="Arial Narrow" w:hAnsi="Arial Narrow"/>
          <w:lang w:val="et-EE"/>
        </w:rPr>
      </w:pPr>
      <w:r w:rsidRPr="004619F9">
        <w:rPr>
          <w:rFonts w:ascii="Arial Narrow" w:hAnsi="Arial Narrow"/>
          <w:lang w:val="et-EE"/>
        </w:rPr>
        <w:t>Lisatunnused rahvusvaheliste objektide puhul:</w:t>
      </w:r>
    </w:p>
    <w:p w14:paraId="7D9BFF08" w14:textId="77777777" w:rsidR="004B6E31" w:rsidRDefault="004619F9" w:rsidP="004619F9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hAnsi="Arial Narrow"/>
          <w:lang w:val="et-EE"/>
        </w:rPr>
      </w:pPr>
      <w:r w:rsidRPr="004B6E31">
        <w:rPr>
          <w:rFonts w:ascii="Arial Narrow" w:hAnsi="Arial Narrow"/>
          <w:lang w:val="et-EE"/>
        </w:rPr>
        <w:t>Infrastruktuuri teaduslik olulisus Eesti jaoks;</w:t>
      </w:r>
    </w:p>
    <w:p w14:paraId="0274A242" w14:textId="77777777" w:rsidR="004B6E31" w:rsidRDefault="004619F9" w:rsidP="004619F9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hAnsi="Arial Narrow"/>
          <w:lang w:val="et-EE"/>
        </w:rPr>
      </w:pPr>
      <w:r w:rsidRPr="004B6E31">
        <w:rPr>
          <w:rFonts w:ascii="Arial Narrow" w:hAnsi="Arial Narrow"/>
          <w:lang w:val="et-EE"/>
        </w:rPr>
        <w:t>Eesti-poolne lisaväärtus rahvusvahelises infrastruktuuris;</w:t>
      </w:r>
    </w:p>
    <w:p w14:paraId="2B64D2B9" w14:textId="77777777" w:rsidR="004B6E31" w:rsidRDefault="004619F9" w:rsidP="004619F9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hAnsi="Arial Narrow"/>
          <w:lang w:val="et-EE"/>
        </w:rPr>
      </w:pPr>
      <w:r w:rsidRPr="004B6E31">
        <w:rPr>
          <w:rFonts w:ascii="Arial Narrow" w:hAnsi="Arial Narrow"/>
          <w:lang w:val="et-EE"/>
        </w:rPr>
        <w:t>Infrastruktuuri muu kasutus Eestis;</w:t>
      </w:r>
    </w:p>
    <w:p w14:paraId="23E7A922" w14:textId="77777777" w:rsidR="004B6E31" w:rsidRDefault="004619F9" w:rsidP="004619F9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hAnsi="Arial Narrow"/>
          <w:lang w:val="et-EE"/>
        </w:rPr>
      </w:pPr>
      <w:r w:rsidRPr="004B6E31">
        <w:rPr>
          <w:rFonts w:ascii="Arial Narrow" w:hAnsi="Arial Narrow"/>
          <w:lang w:val="et-EE"/>
        </w:rPr>
        <w:t>Eesti partnerite iga-aastaste liikmemaksude summa;</w:t>
      </w:r>
    </w:p>
    <w:p w14:paraId="36EEF0EE" w14:textId="77777777" w:rsidR="004B6E31" w:rsidRDefault="004619F9" w:rsidP="004619F9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hAnsi="Arial Narrow"/>
          <w:lang w:val="et-EE"/>
        </w:rPr>
      </w:pPr>
      <w:r w:rsidRPr="004B6E31">
        <w:rPr>
          <w:rFonts w:ascii="Arial Narrow" w:hAnsi="Arial Narrow"/>
          <w:lang w:val="et-EE"/>
        </w:rPr>
        <w:t>Eesti teadlaste kasutustasud infrastruktuuri kasutuse eest;</w:t>
      </w:r>
    </w:p>
    <w:p w14:paraId="62BD61C8" w14:textId="36BE206E" w:rsidR="004619F9" w:rsidRPr="004B6E31" w:rsidRDefault="004619F9" w:rsidP="004619F9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hAnsi="Arial Narrow"/>
          <w:lang w:val="et-EE"/>
        </w:rPr>
      </w:pPr>
      <w:r w:rsidRPr="004B6E31">
        <w:rPr>
          <w:rFonts w:ascii="Arial Narrow" w:hAnsi="Arial Narrow"/>
          <w:lang w:val="et-EE"/>
        </w:rPr>
        <w:t>Eesti teadlaste poolt infrastruktuuri kasutuse mahu hinnang.</w:t>
      </w:r>
    </w:p>
    <w:p w14:paraId="165D16D7" w14:textId="77777777" w:rsidR="004619F9" w:rsidRPr="004619F9" w:rsidRDefault="004619F9" w:rsidP="004619F9">
      <w:pPr>
        <w:spacing w:after="0"/>
        <w:jc w:val="both"/>
        <w:rPr>
          <w:rFonts w:ascii="Arial Narrow" w:hAnsi="Arial Narrow"/>
          <w:lang w:val="et-EE"/>
        </w:rPr>
      </w:pPr>
    </w:p>
    <w:p w14:paraId="0C420023" w14:textId="77777777" w:rsidR="004619F9" w:rsidRPr="004619F9" w:rsidRDefault="004619F9" w:rsidP="004619F9">
      <w:pPr>
        <w:spacing w:after="0"/>
        <w:jc w:val="both"/>
        <w:rPr>
          <w:rFonts w:ascii="Arial Narrow" w:hAnsi="Arial Narrow"/>
          <w:lang w:val="et-EE"/>
        </w:rPr>
      </w:pPr>
      <w:r w:rsidRPr="004619F9">
        <w:rPr>
          <w:rFonts w:ascii="Arial Narrow" w:hAnsi="Arial Narrow"/>
          <w:lang w:val="et-EE"/>
        </w:rPr>
        <w:t>Lisaks iga objekti kohta:</w:t>
      </w:r>
    </w:p>
    <w:p w14:paraId="0FDE8217" w14:textId="77777777" w:rsidR="004B6E31" w:rsidRDefault="004619F9" w:rsidP="004619F9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/>
          <w:lang w:val="et-EE"/>
        </w:rPr>
      </w:pPr>
      <w:r w:rsidRPr="004B6E31">
        <w:rPr>
          <w:rFonts w:ascii="Arial Narrow" w:hAnsi="Arial Narrow"/>
          <w:lang w:val="et-EE"/>
        </w:rPr>
        <w:t>infrastruktuuri investeeringuvajadus (ühekordne kulu) ja</w:t>
      </w:r>
    </w:p>
    <w:p w14:paraId="42CB2304" w14:textId="73D36534" w:rsidR="004619F9" w:rsidRPr="004B6E31" w:rsidRDefault="004619F9" w:rsidP="004619F9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/>
          <w:lang w:val="et-EE"/>
        </w:rPr>
      </w:pPr>
      <w:r w:rsidRPr="004B6E31">
        <w:rPr>
          <w:rFonts w:ascii="Arial Narrow" w:hAnsi="Arial Narrow"/>
          <w:lang w:val="et-EE"/>
        </w:rPr>
        <w:t>opereerimiskulude plaan (iga-aastased püsikulud)</w:t>
      </w:r>
    </w:p>
    <w:p w14:paraId="0F744FA4" w14:textId="77777777" w:rsidR="004619F9" w:rsidRPr="00331277" w:rsidRDefault="004619F9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5B1DF0AE" w14:textId="798F3F90" w:rsidR="00A944BD" w:rsidRPr="007667FA" w:rsidRDefault="007667FA" w:rsidP="007667FA">
      <w:pPr>
        <w:spacing w:after="0"/>
        <w:jc w:val="both"/>
        <w:rPr>
          <w:rFonts w:ascii="Arial Narrow" w:hAnsi="Arial Narrow"/>
          <w:b/>
          <w:lang w:val="et-EE"/>
        </w:rPr>
      </w:pPr>
      <w:r>
        <w:rPr>
          <w:rFonts w:ascii="Arial Narrow" w:hAnsi="Arial Narrow"/>
          <w:b/>
          <w:lang w:val="et-EE"/>
        </w:rPr>
        <w:t xml:space="preserve">3. </w:t>
      </w:r>
      <w:r w:rsidR="00F24FB4" w:rsidRPr="007667FA">
        <w:rPr>
          <w:rFonts w:ascii="Arial Narrow" w:hAnsi="Arial Narrow"/>
          <w:b/>
          <w:lang w:val="et-EE"/>
        </w:rPr>
        <w:t xml:space="preserve">Teekaart 2018 </w:t>
      </w:r>
      <w:r w:rsidR="00590C4A" w:rsidRPr="007667FA">
        <w:rPr>
          <w:rFonts w:ascii="Arial Narrow" w:hAnsi="Arial Narrow"/>
          <w:b/>
          <w:lang w:val="et-EE"/>
        </w:rPr>
        <w:t>uuendamise protseduur</w:t>
      </w:r>
    </w:p>
    <w:p w14:paraId="26A736FA" w14:textId="77777777" w:rsidR="00A944BD" w:rsidRPr="00331277" w:rsidRDefault="00A944BD" w:rsidP="009B085B">
      <w:pPr>
        <w:spacing w:after="0"/>
        <w:jc w:val="both"/>
        <w:rPr>
          <w:rFonts w:ascii="Arial Narrow" w:hAnsi="Arial Narrow"/>
          <w:lang w:val="et-EE"/>
        </w:rPr>
      </w:pPr>
    </w:p>
    <w:p w14:paraId="0A73D06E" w14:textId="540F8F22" w:rsidR="00590C4A" w:rsidRPr="00590C4A" w:rsidRDefault="00A944BD" w:rsidP="00590C4A">
      <w:pPr>
        <w:spacing w:after="0"/>
        <w:jc w:val="both"/>
        <w:rPr>
          <w:rFonts w:ascii="Arial Narrow" w:hAnsi="Arial Narrow"/>
          <w:lang w:val="et-EE"/>
        </w:rPr>
      </w:pPr>
      <w:r w:rsidRPr="00331277">
        <w:rPr>
          <w:rFonts w:ascii="Arial Narrow" w:hAnsi="Arial Narrow"/>
          <w:lang w:val="et-EE"/>
        </w:rPr>
        <w:t>Teekaardi uuendamise 2018 eesmärk on koostada ajakohane loend</w:t>
      </w:r>
      <w:r w:rsidR="00D80B9B">
        <w:rPr>
          <w:rFonts w:ascii="Arial Narrow" w:hAnsi="Arial Narrow"/>
          <w:lang w:val="et-EE"/>
        </w:rPr>
        <w:t xml:space="preserve"> riikliku tähtsusega teadustaristu</w:t>
      </w:r>
      <w:r w:rsidRPr="00331277">
        <w:rPr>
          <w:rFonts w:ascii="Arial Narrow" w:hAnsi="Arial Narrow"/>
          <w:lang w:val="et-EE"/>
        </w:rPr>
        <w:t xml:space="preserve"> objektidest. </w:t>
      </w:r>
      <w:r w:rsidR="00590C4A" w:rsidRPr="00590C4A">
        <w:rPr>
          <w:rFonts w:ascii="Arial Narrow" w:hAnsi="Arial Narrow"/>
          <w:lang w:val="et-EE"/>
        </w:rPr>
        <w:t xml:space="preserve">Teekaardi uuendamisel hindab </w:t>
      </w:r>
      <w:r w:rsidR="001D7DF5">
        <w:rPr>
          <w:rFonts w:ascii="Arial Narrow" w:hAnsi="Arial Narrow"/>
          <w:lang w:val="et-EE"/>
        </w:rPr>
        <w:t>ETAg-i</w:t>
      </w:r>
      <w:r w:rsidR="00590C4A" w:rsidRPr="00590C4A">
        <w:rPr>
          <w:rFonts w:ascii="Arial Narrow" w:hAnsi="Arial Narrow"/>
          <w:lang w:val="et-EE"/>
        </w:rPr>
        <w:t xml:space="preserve"> teadustaristu komisjon esmajoones objektide otstarbekust, perspektiivikust ja jätkusuutlikkust. Teekaardi uuendamine koosneb kahest osast:</w:t>
      </w:r>
    </w:p>
    <w:p w14:paraId="180FB3C0" w14:textId="42206EEF" w:rsidR="00590C4A" w:rsidRDefault="00590C4A" w:rsidP="00590C4A">
      <w:pPr>
        <w:spacing w:after="0"/>
        <w:jc w:val="both"/>
        <w:rPr>
          <w:rFonts w:ascii="Arial Narrow" w:hAnsi="Arial Narrow"/>
          <w:lang w:val="et-EE"/>
        </w:rPr>
      </w:pPr>
    </w:p>
    <w:p w14:paraId="79A7986D" w14:textId="77D3A759" w:rsidR="00590C4A" w:rsidRPr="00331277" w:rsidRDefault="004B6E31" w:rsidP="00590C4A">
      <w:pPr>
        <w:spacing w:after="0"/>
        <w:jc w:val="both"/>
        <w:rPr>
          <w:rFonts w:ascii="Arial Narrow" w:hAnsi="Arial Narrow"/>
          <w:lang w:val="et-EE"/>
        </w:rPr>
      </w:pPr>
      <w:r w:rsidRPr="00590C4A">
        <w:rPr>
          <w:rFonts w:ascii="Arial Narrow" w:hAnsi="Arial Narrow"/>
          <w:lang w:val="et-EE"/>
        </w:rPr>
        <w:t>1) Olemasolevate teekaardi objektide sh senised osalemised rahvusvahelistes infrastruktuur</w:t>
      </w:r>
      <w:r>
        <w:rPr>
          <w:rFonts w:ascii="Arial Narrow" w:hAnsi="Arial Narrow"/>
          <w:lang w:val="et-EE"/>
        </w:rPr>
        <w:t>ides, ülevaatus ja analüüsimine sh</w:t>
      </w:r>
      <w:r w:rsidRPr="00590C4A">
        <w:rPr>
          <w:rFonts w:ascii="Arial Narrow" w:hAnsi="Arial Narrow"/>
          <w:lang w:val="et-EE"/>
        </w:rPr>
        <w:t xml:space="preserve"> </w:t>
      </w:r>
    </w:p>
    <w:p w14:paraId="51DE9F7F" w14:textId="77777777" w:rsidR="00F213A9" w:rsidRDefault="00590C4A" w:rsidP="00590C4A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lang w:val="et-EE"/>
        </w:rPr>
      </w:pPr>
      <w:r w:rsidRPr="00F213A9">
        <w:rPr>
          <w:rFonts w:ascii="Arial Narrow" w:hAnsi="Arial Narrow"/>
          <w:lang w:val="et-EE"/>
        </w:rPr>
        <w:t>taristuobjektide teekaardis jätkamise otsustamine</w:t>
      </w:r>
    </w:p>
    <w:p w14:paraId="016F289C" w14:textId="77777777" w:rsidR="00F213A9" w:rsidRDefault="00F213A9" w:rsidP="00590C4A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l</w:t>
      </w:r>
      <w:r w:rsidR="00590C4A" w:rsidRPr="00F213A9">
        <w:rPr>
          <w:rFonts w:ascii="Arial Narrow" w:hAnsi="Arial Narrow"/>
          <w:lang w:val="et-EE"/>
        </w:rPr>
        <w:t>õpetatud, ebaõnnestunud, vajaduse/perspektiivi kaotanud objektide väljaarvamine</w:t>
      </w:r>
    </w:p>
    <w:p w14:paraId="75851722" w14:textId="78A8DE90" w:rsidR="00590C4A" w:rsidRPr="00F213A9" w:rsidRDefault="00590C4A" w:rsidP="00590C4A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lang w:val="et-EE"/>
        </w:rPr>
      </w:pPr>
      <w:r w:rsidRPr="00F213A9">
        <w:rPr>
          <w:rFonts w:ascii="Arial Narrow" w:hAnsi="Arial Narrow"/>
          <w:lang w:val="et-EE"/>
        </w:rPr>
        <w:t>ümberkujundamist vajavate taristuobjektide määratlemine</w:t>
      </w:r>
    </w:p>
    <w:p w14:paraId="624C0B7D" w14:textId="7826025B" w:rsidR="000A48BB" w:rsidRDefault="000A48BB" w:rsidP="00590C4A">
      <w:pPr>
        <w:spacing w:after="0"/>
        <w:jc w:val="both"/>
        <w:rPr>
          <w:rFonts w:ascii="Arial Narrow" w:hAnsi="Arial Narrow"/>
          <w:lang w:val="et-EE"/>
        </w:rPr>
      </w:pPr>
    </w:p>
    <w:p w14:paraId="6D4FEF07" w14:textId="2CC70B06" w:rsidR="00F213A9" w:rsidRPr="00F213A9" w:rsidRDefault="00F213A9" w:rsidP="00F213A9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ETAg saadab igale teekaardi objektile osaliselt eeltäidetud vormi. Osaliselt eeltäidetud vorm puudutab järgnevat:</w:t>
      </w:r>
    </w:p>
    <w:p w14:paraId="5DCC00BE" w14:textId="77777777" w:rsidR="00F213A9" w:rsidRDefault="00F213A9" w:rsidP="00F213A9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F213A9">
        <w:rPr>
          <w:rFonts w:ascii="Arial Narrow" w:hAnsi="Arial Narrow"/>
          <w:lang w:val="et-EE"/>
        </w:rPr>
        <w:t>Teadustaristu nimetus</w:t>
      </w:r>
    </w:p>
    <w:p w14:paraId="43C08824" w14:textId="77777777" w:rsidR="00F213A9" w:rsidRDefault="00F213A9" w:rsidP="00F213A9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F213A9">
        <w:rPr>
          <w:rFonts w:ascii="Arial Narrow" w:hAnsi="Arial Narrow"/>
          <w:lang w:val="et-EE"/>
        </w:rPr>
        <w:t>Teekaardil oleku aeg</w:t>
      </w:r>
    </w:p>
    <w:p w14:paraId="7C5C2B04" w14:textId="77777777" w:rsidR="00F213A9" w:rsidRDefault="00F213A9" w:rsidP="00F213A9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F213A9">
        <w:rPr>
          <w:rFonts w:ascii="Arial Narrow" w:hAnsi="Arial Narrow"/>
          <w:lang w:val="et-EE"/>
        </w:rPr>
        <w:t>Märge seotuse kohta RV teadustaristuga, RV teadustaristu nimetus, Eesti liikmelisuse algus, kontaktisik</w:t>
      </w:r>
      <w:r>
        <w:rPr>
          <w:rFonts w:ascii="Arial Narrow" w:hAnsi="Arial Narrow"/>
          <w:lang w:val="et-EE"/>
        </w:rPr>
        <w:t xml:space="preserve"> (p</w:t>
      </w:r>
      <w:r w:rsidRPr="00F213A9">
        <w:rPr>
          <w:rFonts w:ascii="Arial Narrow" w:hAnsi="Arial Narrow"/>
          <w:lang w:val="et-EE"/>
        </w:rPr>
        <w:t>uudutab ESFRI liikmelisusi (BBMRI ERIC, EATRIS ERIC, ESS ERIC, CLARIN ERIC, ELIXIR, European Spallation Source ERIC) + osalemised ESA-s ja CERN-is</w:t>
      </w:r>
      <w:r>
        <w:rPr>
          <w:rFonts w:ascii="Arial Narrow" w:hAnsi="Arial Narrow"/>
          <w:lang w:val="et-EE"/>
        </w:rPr>
        <w:t>)</w:t>
      </w:r>
    </w:p>
    <w:p w14:paraId="7CE3550C" w14:textId="77777777" w:rsidR="00F213A9" w:rsidRDefault="00F213A9" w:rsidP="00F213A9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F213A9">
        <w:rPr>
          <w:rFonts w:ascii="Arial Narrow" w:hAnsi="Arial Narrow"/>
          <w:lang w:val="et-EE"/>
        </w:rPr>
        <w:t>Juhtasutus, partnerasutused</w:t>
      </w:r>
    </w:p>
    <w:p w14:paraId="65B4B5E8" w14:textId="77777777" w:rsidR="00F213A9" w:rsidRDefault="00F213A9" w:rsidP="00F213A9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F213A9">
        <w:rPr>
          <w:rFonts w:ascii="Arial Narrow" w:hAnsi="Arial Narrow"/>
          <w:lang w:val="et-EE"/>
        </w:rPr>
        <w:t>Eelmises teekaardi taotluses märgitud visioon ja arengueesmärgid aastateks 2013-2018</w:t>
      </w:r>
    </w:p>
    <w:p w14:paraId="0BF7EB14" w14:textId="77777777" w:rsidR="00F213A9" w:rsidRDefault="00F213A9" w:rsidP="00F213A9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F213A9">
        <w:rPr>
          <w:rFonts w:ascii="Arial Narrow" w:hAnsi="Arial Narrow"/>
          <w:lang w:val="et-EE"/>
        </w:rPr>
        <w:lastRenderedPageBreak/>
        <w:t>Senised peamised suuremad toetused</w:t>
      </w:r>
    </w:p>
    <w:p w14:paraId="65355E02" w14:textId="414194D8" w:rsidR="00F213A9" w:rsidRPr="00F213A9" w:rsidRDefault="00F213A9" w:rsidP="00F213A9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F213A9">
        <w:rPr>
          <w:rFonts w:ascii="Arial Narrow" w:hAnsi="Arial Narrow"/>
          <w:lang w:val="et-EE"/>
        </w:rPr>
        <w:t>Praegune tegevuskava (puudutab tõukefondide perioodi 2014-2020 meetmest „Riikliku tähtsusega teaduse infrastruktuuride kaasajastamine teekaardi alusel“ toetuse saanud objekte)</w:t>
      </w:r>
    </w:p>
    <w:p w14:paraId="042C9B7F" w14:textId="1C0D6B55" w:rsidR="00F213A9" w:rsidRDefault="00F213A9" w:rsidP="00590C4A">
      <w:pPr>
        <w:spacing w:after="0"/>
        <w:jc w:val="both"/>
        <w:rPr>
          <w:rFonts w:ascii="Arial Narrow" w:hAnsi="Arial Narrow"/>
          <w:lang w:val="et-EE"/>
        </w:rPr>
      </w:pPr>
    </w:p>
    <w:p w14:paraId="2D7C1B0A" w14:textId="77777777" w:rsidR="00242E33" w:rsidRPr="00242E33" w:rsidRDefault="00242E33" w:rsidP="00242E33">
      <w:pPr>
        <w:spacing w:after="0"/>
        <w:jc w:val="both"/>
        <w:rPr>
          <w:rFonts w:ascii="Arial Narrow" w:hAnsi="Arial Narrow"/>
          <w:lang w:val="et-EE"/>
        </w:rPr>
      </w:pPr>
      <w:r w:rsidRPr="00242E33">
        <w:rPr>
          <w:rFonts w:ascii="Arial Narrow" w:hAnsi="Arial Narrow"/>
          <w:lang w:val="et-EE"/>
        </w:rPr>
        <w:t>Informatsioon esitatakse järgmiste põhiliste osade kaupa:</w:t>
      </w:r>
    </w:p>
    <w:p w14:paraId="304D15AF" w14:textId="77777777" w:rsidR="00242E33" w:rsidRDefault="00242E33" w:rsidP="00242E3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lang w:val="et-EE"/>
        </w:rPr>
      </w:pPr>
      <w:r w:rsidRPr="00242E33">
        <w:rPr>
          <w:rFonts w:ascii="Arial Narrow" w:hAnsi="Arial Narrow"/>
          <w:lang w:val="et-EE"/>
        </w:rPr>
        <w:t>Taristu koondandmed</w:t>
      </w:r>
    </w:p>
    <w:p w14:paraId="516C39DE" w14:textId="77777777" w:rsidR="00242E33" w:rsidRDefault="00242E33" w:rsidP="00242E3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lang w:val="et-EE"/>
        </w:rPr>
      </w:pPr>
      <w:r w:rsidRPr="00242E33">
        <w:rPr>
          <w:rFonts w:ascii="Arial Narrow" w:hAnsi="Arial Narrow"/>
          <w:lang w:val="et-EE"/>
        </w:rPr>
        <w:t>Juhtasutus ja partnerid</w:t>
      </w:r>
    </w:p>
    <w:p w14:paraId="448B7F00" w14:textId="52D7C946" w:rsidR="00242E33" w:rsidRDefault="00242E33" w:rsidP="00242E3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Eesmärgid</w:t>
      </w:r>
    </w:p>
    <w:p w14:paraId="3B516483" w14:textId="2ECFC55B" w:rsidR="00242E33" w:rsidRDefault="00242E33" w:rsidP="00242E3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Senine rahastamine</w:t>
      </w:r>
    </w:p>
    <w:p w14:paraId="73D312FD" w14:textId="41C80833" w:rsidR="00242E33" w:rsidRDefault="00242E33" w:rsidP="00242E3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Tegevuskava täitmine (puudutab hetkel rahastatavaid objekte)</w:t>
      </w:r>
    </w:p>
    <w:p w14:paraId="32D67B90" w14:textId="77777777" w:rsidR="00242E33" w:rsidRDefault="00242E33" w:rsidP="00242E3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Senine tegevus sh saavutatud funktsionaalsus, teenused, avatus jt.</w:t>
      </w:r>
    </w:p>
    <w:p w14:paraId="0A653DAA" w14:textId="77777777" w:rsidR="00242E33" w:rsidRDefault="00242E33" w:rsidP="00242E3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lang w:val="et-EE"/>
        </w:rPr>
      </w:pPr>
      <w:r w:rsidRPr="00242E33">
        <w:rPr>
          <w:rFonts w:ascii="Arial Narrow" w:hAnsi="Arial Narrow"/>
          <w:lang w:val="et-EE"/>
        </w:rPr>
        <w:t>Olulisus ja mõju</w:t>
      </w:r>
    </w:p>
    <w:p w14:paraId="0678B9EF" w14:textId="77777777" w:rsidR="00242E33" w:rsidRDefault="00242E33" w:rsidP="00242E3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lang w:val="et-EE"/>
        </w:rPr>
      </w:pPr>
      <w:r w:rsidRPr="00242E33">
        <w:rPr>
          <w:rFonts w:ascii="Arial Narrow" w:hAnsi="Arial Narrow"/>
          <w:lang w:val="et-EE"/>
        </w:rPr>
        <w:t>Kasutamine</w:t>
      </w:r>
    </w:p>
    <w:p w14:paraId="77DEBE8E" w14:textId="77777777" w:rsidR="00242E33" w:rsidRDefault="00242E33" w:rsidP="00242E3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lang w:val="et-EE"/>
        </w:rPr>
      </w:pPr>
      <w:r w:rsidRPr="00242E33">
        <w:rPr>
          <w:rFonts w:ascii="Arial Narrow" w:hAnsi="Arial Narrow"/>
          <w:lang w:val="et-EE"/>
        </w:rPr>
        <w:t>Rahastamine ja jätkusuutlikkus</w:t>
      </w:r>
    </w:p>
    <w:p w14:paraId="49DB4E28" w14:textId="106E7081" w:rsidR="00242E33" w:rsidRPr="00242E33" w:rsidRDefault="00242E33" w:rsidP="00242E3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lang w:val="et-EE"/>
        </w:rPr>
      </w:pPr>
      <w:r w:rsidRPr="00242E33">
        <w:rPr>
          <w:rFonts w:ascii="Arial Narrow" w:hAnsi="Arial Narrow"/>
          <w:lang w:val="et-EE"/>
        </w:rPr>
        <w:t>Rahvusvaheline koostöö</w:t>
      </w:r>
    </w:p>
    <w:p w14:paraId="2467DCE0" w14:textId="77777777" w:rsidR="00242E33" w:rsidRDefault="00242E33" w:rsidP="00590C4A">
      <w:pPr>
        <w:spacing w:after="0"/>
        <w:jc w:val="both"/>
        <w:rPr>
          <w:rFonts w:ascii="Arial Narrow" w:hAnsi="Arial Narrow"/>
          <w:lang w:val="et-EE"/>
        </w:rPr>
      </w:pPr>
    </w:p>
    <w:p w14:paraId="1C620B67" w14:textId="46D96CE0" w:rsidR="006F368A" w:rsidRPr="00242E33" w:rsidRDefault="000A48BB" w:rsidP="006F368A">
      <w:pPr>
        <w:spacing w:after="0"/>
        <w:jc w:val="both"/>
        <w:rPr>
          <w:rFonts w:ascii="Arial Narrow" w:hAnsi="Arial Narrow"/>
          <w:lang w:val="et-EE"/>
        </w:rPr>
      </w:pPr>
      <w:r w:rsidRPr="00590C4A">
        <w:rPr>
          <w:rFonts w:ascii="Arial Narrow" w:hAnsi="Arial Narrow"/>
          <w:lang w:val="et-EE"/>
        </w:rPr>
        <w:t>Hinnatakse</w:t>
      </w:r>
      <w:r w:rsidR="006F368A">
        <w:rPr>
          <w:rFonts w:ascii="Arial Narrow" w:hAnsi="Arial Narrow"/>
          <w:lang w:val="et-EE"/>
        </w:rPr>
        <w:t xml:space="preserve"> seniste</w:t>
      </w:r>
      <w:r w:rsidRPr="00590C4A">
        <w:rPr>
          <w:rFonts w:ascii="Arial Narrow" w:hAnsi="Arial Narrow"/>
          <w:lang w:val="et-EE"/>
        </w:rPr>
        <w:t xml:space="preserve"> objektide käekäiku, </w:t>
      </w:r>
      <w:r w:rsidR="006F368A" w:rsidRPr="006F368A">
        <w:rPr>
          <w:rFonts w:ascii="Arial Narrow" w:hAnsi="Arial Narrow"/>
          <w:lang w:val="et-EE"/>
        </w:rPr>
        <w:t>eesmärkide saavutamist, saavutatud funktsionaalsust, valm</w:t>
      </w:r>
      <w:r w:rsidR="00242E33">
        <w:rPr>
          <w:rFonts w:ascii="Arial Narrow" w:hAnsi="Arial Narrow"/>
          <w:lang w:val="et-EE"/>
        </w:rPr>
        <w:t xml:space="preserve">idust, avatust, kasutamist, </w:t>
      </w:r>
      <w:r w:rsidR="00242E33" w:rsidRPr="00242E33">
        <w:rPr>
          <w:rFonts w:ascii="Arial Narrow" w:hAnsi="Arial Narrow"/>
          <w:lang w:val="et-EE"/>
        </w:rPr>
        <w:t>olulisus</w:t>
      </w:r>
      <w:r w:rsidR="00242E33">
        <w:rPr>
          <w:rFonts w:ascii="Arial Narrow" w:hAnsi="Arial Narrow"/>
          <w:lang w:val="et-EE"/>
        </w:rPr>
        <w:t>t</w:t>
      </w:r>
      <w:r w:rsidR="00242E33" w:rsidRPr="00242E33">
        <w:rPr>
          <w:rFonts w:ascii="Arial Narrow" w:hAnsi="Arial Narrow"/>
          <w:lang w:val="et-EE"/>
        </w:rPr>
        <w:t xml:space="preserve"> ja mõju (teadusele, Eestis laiemalt, ettevõtlusele ja tööstusele,</w:t>
      </w:r>
      <w:r w:rsidR="00242E33">
        <w:rPr>
          <w:rFonts w:ascii="Arial Narrow" w:hAnsi="Arial Narrow"/>
          <w:lang w:val="et-EE"/>
        </w:rPr>
        <w:t xml:space="preserve"> koostöö, seosed strateegiatega)</w:t>
      </w:r>
      <w:r w:rsidR="00242E33" w:rsidRPr="00242E33">
        <w:rPr>
          <w:rFonts w:ascii="Arial Narrow" w:hAnsi="Arial Narrow"/>
          <w:lang w:val="et-EE"/>
        </w:rPr>
        <w:t>, jätkusuutlikkus</w:t>
      </w:r>
      <w:r w:rsidR="00242E33">
        <w:rPr>
          <w:rFonts w:ascii="Arial Narrow" w:hAnsi="Arial Narrow"/>
          <w:lang w:val="et-EE"/>
        </w:rPr>
        <w:t>t</w:t>
      </w:r>
      <w:r w:rsidR="00242E33" w:rsidRPr="00242E33">
        <w:rPr>
          <w:rFonts w:ascii="Arial Narrow" w:hAnsi="Arial Narrow"/>
          <w:lang w:val="et-EE"/>
        </w:rPr>
        <w:t>.</w:t>
      </w:r>
      <w:r w:rsidR="00242E33">
        <w:rPr>
          <w:rFonts w:ascii="Arial Narrow" w:hAnsi="Arial Narrow"/>
          <w:lang w:val="et-EE"/>
        </w:rPr>
        <w:t xml:space="preserve"> Juhul kui objekt on seotud rahvusvahelise liikmelisusega, siis </w:t>
      </w:r>
      <w:r w:rsidR="006F368A" w:rsidRPr="006F368A">
        <w:rPr>
          <w:rFonts w:ascii="Arial Narrow" w:hAnsi="Arial Narrow"/>
          <w:lang w:val="et-EE"/>
        </w:rPr>
        <w:t>hinnatakse</w:t>
      </w:r>
      <w:r w:rsidR="00242E33">
        <w:rPr>
          <w:rFonts w:ascii="Arial Narrow" w:hAnsi="Arial Narrow"/>
          <w:lang w:val="et-EE"/>
        </w:rPr>
        <w:t xml:space="preserve"> lisaks</w:t>
      </w:r>
      <w:r w:rsidR="006F368A" w:rsidRPr="006F368A">
        <w:rPr>
          <w:rFonts w:ascii="Arial Narrow" w:hAnsi="Arial Narrow"/>
          <w:lang w:val="et-EE"/>
        </w:rPr>
        <w:t xml:space="preserve"> </w:t>
      </w:r>
      <w:r w:rsidR="00242E33">
        <w:rPr>
          <w:rFonts w:ascii="Arial Narrow" w:hAnsi="Arial Narrow"/>
          <w:lang w:val="et-EE"/>
        </w:rPr>
        <w:t xml:space="preserve">rahvusvahelises taristus osalemisega seotud tegevust, tulemusi ja otstarbekust, Eesti kohustusi ja </w:t>
      </w:r>
      <w:r w:rsidR="006F368A" w:rsidRPr="006F368A">
        <w:rPr>
          <w:rFonts w:ascii="Arial Narrow" w:hAnsi="Arial Narrow"/>
          <w:lang w:val="et-EE"/>
        </w:rPr>
        <w:t>jätkusuutlikkust.</w:t>
      </w:r>
    </w:p>
    <w:p w14:paraId="0CE9B396" w14:textId="370A7310" w:rsidR="000A48BB" w:rsidRPr="00590C4A" w:rsidRDefault="000A48BB" w:rsidP="000A48BB">
      <w:pPr>
        <w:spacing w:after="0"/>
        <w:jc w:val="both"/>
        <w:rPr>
          <w:rFonts w:ascii="Arial Narrow" w:hAnsi="Arial Narrow"/>
          <w:lang w:val="et-EE"/>
        </w:rPr>
      </w:pPr>
    </w:p>
    <w:p w14:paraId="19C11198" w14:textId="6C97A136" w:rsidR="00590C4A" w:rsidRPr="00590C4A" w:rsidRDefault="00590C4A" w:rsidP="00590C4A">
      <w:pPr>
        <w:spacing w:after="0"/>
        <w:jc w:val="both"/>
        <w:rPr>
          <w:rFonts w:ascii="Arial Narrow" w:hAnsi="Arial Narrow"/>
          <w:lang w:val="et-EE"/>
        </w:rPr>
      </w:pPr>
      <w:r w:rsidRPr="00590C4A">
        <w:rPr>
          <w:rFonts w:ascii="Arial Narrow" w:hAnsi="Arial Narrow"/>
          <w:lang w:val="et-EE"/>
        </w:rPr>
        <w:t xml:space="preserve">2) Uute ettepanekute (nii </w:t>
      </w:r>
      <w:r>
        <w:rPr>
          <w:rFonts w:ascii="Arial Narrow" w:hAnsi="Arial Narrow"/>
          <w:lang w:val="et-EE"/>
        </w:rPr>
        <w:t xml:space="preserve">uued </w:t>
      </w:r>
      <w:r w:rsidRPr="00590C4A">
        <w:rPr>
          <w:rFonts w:ascii="Arial Narrow" w:hAnsi="Arial Narrow"/>
          <w:lang w:val="et-EE"/>
        </w:rPr>
        <w:t>Eesti-sisesed objektid kui osalused RV objek</w:t>
      </w:r>
      <w:r w:rsidR="00973F44">
        <w:rPr>
          <w:rFonts w:ascii="Arial Narrow" w:hAnsi="Arial Narrow"/>
          <w:lang w:val="et-EE"/>
        </w:rPr>
        <w:t>tides) kogumine ja analüüsimine.</w:t>
      </w:r>
    </w:p>
    <w:p w14:paraId="25F418AE" w14:textId="77777777" w:rsidR="00596279" w:rsidRDefault="00596279" w:rsidP="00590C4A">
      <w:pPr>
        <w:spacing w:after="0"/>
        <w:jc w:val="both"/>
        <w:rPr>
          <w:rFonts w:ascii="Arial Narrow" w:hAnsi="Arial Narrow"/>
          <w:lang w:val="et-EE"/>
        </w:rPr>
      </w:pPr>
    </w:p>
    <w:p w14:paraId="2B58B433" w14:textId="3D4D81B2" w:rsidR="00590C4A" w:rsidRPr="00590C4A" w:rsidRDefault="00596279" w:rsidP="00590C4A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Uusi taristu</w:t>
      </w:r>
      <w:r w:rsidRPr="00596279">
        <w:rPr>
          <w:rFonts w:ascii="Arial Narrow" w:hAnsi="Arial Narrow"/>
          <w:lang w:val="et-EE"/>
        </w:rPr>
        <w:t>ettepanekuid võivad teha ettevõtted, asutused, üksused ja üksikisikud ka väljaspoolt teadusasutusi, samuti ka näiteks erialaliidud, ettevõtted, asutustevaheliste koostöö initsiatiivid vms.</w:t>
      </w:r>
      <w:r>
        <w:rPr>
          <w:rFonts w:ascii="Arial Narrow" w:hAnsi="Arial Narrow"/>
          <w:lang w:val="et-EE"/>
        </w:rPr>
        <w:t xml:space="preserve"> </w:t>
      </w:r>
      <w:r w:rsidR="006F368A">
        <w:rPr>
          <w:rFonts w:ascii="Arial Narrow" w:hAnsi="Arial Narrow"/>
          <w:lang w:val="et-EE"/>
        </w:rPr>
        <w:t>Uued e</w:t>
      </w:r>
      <w:r w:rsidR="00590C4A" w:rsidRPr="00590C4A">
        <w:rPr>
          <w:rFonts w:ascii="Arial Narrow" w:hAnsi="Arial Narrow"/>
          <w:lang w:val="et-EE"/>
        </w:rPr>
        <w:t xml:space="preserve">ttepanekud peaks andma selged vastused põhilistele küsimustele „Mida see </w:t>
      </w:r>
      <w:r w:rsidR="006F368A">
        <w:rPr>
          <w:rFonts w:ascii="Arial Narrow" w:hAnsi="Arial Narrow"/>
          <w:lang w:val="et-EE"/>
        </w:rPr>
        <w:t>taristu</w:t>
      </w:r>
      <w:r w:rsidR="00590C4A" w:rsidRPr="00590C4A">
        <w:rPr>
          <w:rFonts w:ascii="Arial Narrow" w:hAnsi="Arial Narrow"/>
          <w:lang w:val="et-EE"/>
        </w:rPr>
        <w:t xml:space="preserve"> toetab/võimaldab?“, „Kuidas/mis printsiipidel ta toimib?“, „Kuidas toimub </w:t>
      </w:r>
      <w:r w:rsidR="006F368A">
        <w:rPr>
          <w:rFonts w:ascii="Arial Narrow" w:hAnsi="Arial Narrow"/>
          <w:lang w:val="et-EE"/>
        </w:rPr>
        <w:t>taristu</w:t>
      </w:r>
      <w:r w:rsidR="00590C4A" w:rsidRPr="00590C4A">
        <w:rPr>
          <w:rFonts w:ascii="Arial Narrow" w:hAnsi="Arial Narrow"/>
          <w:lang w:val="et-EE"/>
        </w:rPr>
        <w:t xml:space="preserve"> administreerimine ja selle tegevuse eest vastutamine?“, „Kes seda kasutavad ja mil määral?“, „Milline oleks vajadus seda </w:t>
      </w:r>
      <w:r w:rsidR="006F368A">
        <w:rPr>
          <w:rFonts w:ascii="Arial Narrow" w:hAnsi="Arial Narrow"/>
          <w:lang w:val="et-EE"/>
        </w:rPr>
        <w:t>taristut</w:t>
      </w:r>
      <w:r w:rsidR="00590C4A" w:rsidRPr="00590C4A">
        <w:rPr>
          <w:rFonts w:ascii="Arial Narrow" w:hAnsi="Arial Narrow"/>
          <w:lang w:val="et-EE"/>
        </w:rPr>
        <w:t xml:space="preserve"> muuta/edasi arendada ning mis suunas?“, „Hinnanguline investeerimisvajadus ja iga-aastased püsikulud?”.</w:t>
      </w:r>
    </w:p>
    <w:p w14:paraId="4EB970C8" w14:textId="77777777" w:rsidR="00596279" w:rsidRDefault="00596279" w:rsidP="00590C4A">
      <w:pPr>
        <w:spacing w:after="0"/>
        <w:jc w:val="both"/>
        <w:rPr>
          <w:rFonts w:ascii="Arial Narrow" w:hAnsi="Arial Narrow"/>
          <w:lang w:val="et-EE"/>
        </w:rPr>
      </w:pPr>
    </w:p>
    <w:p w14:paraId="650DA213" w14:textId="209E5F64" w:rsidR="00596279" w:rsidRDefault="00596279" w:rsidP="00590C4A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Uusi teadustaristu ettepanekuid on võimalik esitada kahel vormil.</w:t>
      </w:r>
    </w:p>
    <w:p w14:paraId="769B4BEC" w14:textId="77777777" w:rsidR="00596279" w:rsidRDefault="00596279" w:rsidP="00596279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lang w:val="et-EE"/>
        </w:rPr>
      </w:pPr>
      <w:r w:rsidRPr="00596279">
        <w:rPr>
          <w:rFonts w:ascii="Arial Narrow" w:hAnsi="Arial Narrow"/>
          <w:lang w:val="et-EE"/>
        </w:rPr>
        <w:t>Vormis A esitatakse ettepanek nende teadustaristute kohta, mida planeeritakse rajada Eestis ning millega ei kaasne liitumist rahvusvahelise teadustaristu / ESFRI teekaardi objektiga.</w:t>
      </w:r>
    </w:p>
    <w:p w14:paraId="0DCA143B" w14:textId="77777777" w:rsidR="00596279" w:rsidRDefault="00596279" w:rsidP="00596279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lang w:val="et-EE"/>
        </w:rPr>
      </w:pPr>
      <w:r w:rsidRPr="00596279">
        <w:rPr>
          <w:rFonts w:ascii="Arial Narrow" w:hAnsi="Arial Narrow"/>
          <w:lang w:val="et-EE"/>
        </w:rPr>
        <w:t>Vormis B esitatakse ettepanek Eesti liitumiseks rahvusvahelise teadustaristu / ESFRI teekaardi objektiga. NB! Liitumise all peetakse silmas liitumist Eesti riigi tasemel (võimaliku liitumise otsustab tavapäraselt Vabariigi Valitsus või Riigikogu).</w:t>
      </w:r>
    </w:p>
    <w:p w14:paraId="4EF7E41B" w14:textId="77777777" w:rsidR="00596279" w:rsidRDefault="00596279" w:rsidP="00596279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lang w:val="et-EE"/>
        </w:rPr>
      </w:pPr>
      <w:r w:rsidRPr="00596279">
        <w:rPr>
          <w:rFonts w:ascii="Arial Narrow" w:hAnsi="Arial Narrow"/>
          <w:lang w:val="et-EE"/>
        </w:rPr>
        <w:t xml:space="preserve">Juhul kui </w:t>
      </w:r>
      <w:r>
        <w:rPr>
          <w:rFonts w:ascii="Arial Narrow" w:hAnsi="Arial Narrow"/>
          <w:lang w:val="et-EE"/>
        </w:rPr>
        <w:t>uus</w:t>
      </w:r>
      <w:r w:rsidRPr="00596279">
        <w:rPr>
          <w:rFonts w:ascii="Arial Narrow" w:hAnsi="Arial Narrow"/>
          <w:lang w:val="et-EE"/>
        </w:rPr>
        <w:t xml:space="preserve"> Ee</w:t>
      </w:r>
      <w:r>
        <w:rPr>
          <w:rFonts w:ascii="Arial Narrow" w:hAnsi="Arial Narrow"/>
          <w:lang w:val="et-EE"/>
        </w:rPr>
        <w:t>sti teadustaristu ettepanek</w:t>
      </w:r>
      <w:r w:rsidRPr="00596279">
        <w:rPr>
          <w:rFonts w:ascii="Arial Narrow" w:hAnsi="Arial Narrow"/>
          <w:lang w:val="et-EE"/>
        </w:rPr>
        <w:t xml:space="preserve"> sisaldab ka rahvusvahelise teadustaristuga / ESFRI teekaardi objektiga liitumise ettepanekut, siis esitatakse nii vorm A kui vorm B. Mõlemad vormid tuleb sel juhul omavahel seostada: vormis A tuleb koondandmete osas märkida seotus planeeritava rahvusvahelise liitumisettepanekuga, vormis B tuleb koondandmete osas märkida seotus vastava uue Eesti teadustaristu ettepanekuga.</w:t>
      </w:r>
    </w:p>
    <w:p w14:paraId="5CD64718" w14:textId="77777777" w:rsidR="00596279" w:rsidRDefault="00596279" w:rsidP="00596279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lang w:val="et-EE"/>
        </w:rPr>
      </w:pPr>
      <w:r w:rsidRPr="00596279">
        <w:rPr>
          <w:rFonts w:ascii="Arial Narrow" w:hAnsi="Arial Narrow"/>
          <w:lang w:val="et-EE"/>
        </w:rPr>
        <w:t>Juhul kui uue Eesti teadustaristu ettepanekuga kaasneb mitu rahvusvahelist liitumisettepanekut, tuleb iga liitumisettepaneku kohta eraldi vorm B esitada.</w:t>
      </w:r>
    </w:p>
    <w:p w14:paraId="7C1A4CCA" w14:textId="5022A9BB" w:rsidR="00596279" w:rsidRPr="00596279" w:rsidRDefault="00596279" w:rsidP="00596279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lang w:val="et-EE"/>
        </w:rPr>
      </w:pPr>
      <w:r w:rsidRPr="00596279">
        <w:rPr>
          <w:rFonts w:ascii="Arial Narrow" w:hAnsi="Arial Narrow"/>
          <w:lang w:val="et-EE"/>
        </w:rPr>
        <w:t>Juhul kui vormis B esitatav liitumisettepanek on seotud senise teekaardi objektiga või muu Eesti teadustaristuga, siis tuleb see vormis B koondandmetes ka ära märkida ja ettepanekus seost kirjeldada.</w:t>
      </w:r>
    </w:p>
    <w:p w14:paraId="6728CE08" w14:textId="77777777" w:rsidR="00596279" w:rsidRDefault="00596279" w:rsidP="00590C4A">
      <w:pPr>
        <w:spacing w:after="0"/>
        <w:jc w:val="both"/>
        <w:rPr>
          <w:rFonts w:ascii="Arial Narrow" w:hAnsi="Arial Narrow"/>
          <w:lang w:val="et-EE"/>
        </w:rPr>
      </w:pPr>
    </w:p>
    <w:p w14:paraId="0505E2D2" w14:textId="12086574" w:rsidR="00590C4A" w:rsidRPr="00590C4A" w:rsidRDefault="00590C4A" w:rsidP="00590C4A">
      <w:pPr>
        <w:spacing w:after="0"/>
        <w:jc w:val="both"/>
        <w:rPr>
          <w:rFonts w:ascii="Arial Narrow" w:hAnsi="Arial Narrow"/>
          <w:lang w:val="et-EE"/>
        </w:rPr>
      </w:pPr>
      <w:r w:rsidRPr="00590C4A">
        <w:rPr>
          <w:rFonts w:ascii="Arial Narrow" w:hAnsi="Arial Narrow"/>
          <w:lang w:val="et-EE"/>
        </w:rPr>
        <w:t>Informatsioon esitatakse järgmiste põhiliste osade kaupa:</w:t>
      </w:r>
    </w:p>
    <w:p w14:paraId="4DDB410B" w14:textId="1B539D17" w:rsidR="00590C4A" w:rsidRDefault="00596279" w:rsidP="00596279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Taristu koondandmed</w:t>
      </w:r>
    </w:p>
    <w:p w14:paraId="71BE3C64" w14:textId="1E9CF774" w:rsidR="00596279" w:rsidRDefault="00596279" w:rsidP="00596279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Juhtasutus ja partnerid</w:t>
      </w:r>
    </w:p>
    <w:p w14:paraId="06CDE3F4" w14:textId="1A0FB28A" w:rsidR="00596279" w:rsidRDefault="00596279" w:rsidP="00596279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Põhjendatus</w:t>
      </w:r>
    </w:p>
    <w:p w14:paraId="76FEE169" w14:textId="06D2B5A6" w:rsidR="00596279" w:rsidRDefault="00596279" w:rsidP="00596279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lastRenderedPageBreak/>
        <w:t>Taristuobjekti kirjeldus</w:t>
      </w:r>
    </w:p>
    <w:p w14:paraId="5C8F66E9" w14:textId="0FA2B132" w:rsidR="00596279" w:rsidRDefault="00596279" w:rsidP="00596279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Olulisus ja mõju</w:t>
      </w:r>
    </w:p>
    <w:p w14:paraId="6F74750C" w14:textId="4381DACA" w:rsidR="00596279" w:rsidRDefault="00596279" w:rsidP="00596279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Kasutamine</w:t>
      </w:r>
    </w:p>
    <w:p w14:paraId="67B35FAE" w14:textId="205288C8" w:rsidR="00596279" w:rsidRDefault="00596279" w:rsidP="00596279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Rahastamine ja jätkusuutlikkus</w:t>
      </w:r>
    </w:p>
    <w:p w14:paraId="195618EE" w14:textId="4FD8D2E4" w:rsidR="00596279" w:rsidRPr="00596279" w:rsidRDefault="00596279" w:rsidP="00596279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Rahvusvaheline koostöö</w:t>
      </w:r>
    </w:p>
    <w:p w14:paraId="22F329E0" w14:textId="6D9CB52F" w:rsidR="00596279" w:rsidRDefault="00596279" w:rsidP="00590C4A">
      <w:pPr>
        <w:spacing w:after="0"/>
        <w:jc w:val="both"/>
        <w:rPr>
          <w:rFonts w:ascii="Arial Narrow" w:hAnsi="Arial Narrow"/>
          <w:lang w:val="et-EE"/>
        </w:rPr>
      </w:pPr>
    </w:p>
    <w:p w14:paraId="0D5947BB" w14:textId="50542DAF" w:rsidR="004B6E31" w:rsidRPr="00596279" w:rsidRDefault="004B6E31" w:rsidP="004B6E31">
      <w:pPr>
        <w:spacing w:after="0"/>
        <w:jc w:val="both"/>
        <w:rPr>
          <w:rFonts w:ascii="Arial Narrow" w:hAnsi="Arial Narrow"/>
          <w:lang w:val="et-EE"/>
        </w:rPr>
      </w:pPr>
      <w:r w:rsidRPr="00596279">
        <w:rPr>
          <w:rFonts w:ascii="Arial Narrow" w:hAnsi="Arial Narrow"/>
          <w:lang w:val="et-EE"/>
        </w:rPr>
        <w:t>Uute ettepanekute puhul hinnatakse:</w:t>
      </w:r>
    </w:p>
    <w:p w14:paraId="35218B61" w14:textId="5A2E8C1E" w:rsidR="004B6E31" w:rsidRPr="00596279" w:rsidRDefault="00596279" w:rsidP="004B6E31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 xml:space="preserve">Uued </w:t>
      </w:r>
      <w:r w:rsidR="004B6E31" w:rsidRPr="00596279">
        <w:rPr>
          <w:rFonts w:ascii="Arial Narrow" w:hAnsi="Arial Narrow"/>
          <w:lang w:val="et-EE"/>
        </w:rPr>
        <w:t xml:space="preserve">Eesti taristud: </w:t>
      </w:r>
      <w:r>
        <w:rPr>
          <w:rFonts w:ascii="Arial Narrow" w:hAnsi="Arial Narrow"/>
          <w:lang w:val="et-EE"/>
        </w:rPr>
        <w:t xml:space="preserve">riiklik mastaap ja </w:t>
      </w:r>
      <w:r w:rsidR="004B6E31" w:rsidRPr="00596279">
        <w:rPr>
          <w:rFonts w:ascii="Arial Narrow" w:hAnsi="Arial Narrow"/>
          <w:lang w:val="et-EE"/>
        </w:rPr>
        <w:t>laiahaardelisus,</w:t>
      </w:r>
      <w:r>
        <w:rPr>
          <w:rFonts w:ascii="Arial Narrow" w:hAnsi="Arial Narrow"/>
          <w:lang w:val="et-EE"/>
        </w:rPr>
        <w:t xml:space="preserve"> vajaduse põhjendatus, </w:t>
      </w:r>
      <w:r w:rsidRPr="00596279">
        <w:rPr>
          <w:rFonts w:ascii="Arial Narrow" w:hAnsi="Arial Narrow"/>
          <w:lang w:val="et-EE"/>
        </w:rPr>
        <w:t>kaasatus</w:t>
      </w:r>
      <w:r>
        <w:rPr>
          <w:rFonts w:ascii="Arial Narrow" w:hAnsi="Arial Narrow"/>
          <w:lang w:val="et-EE"/>
        </w:rPr>
        <w:t xml:space="preserve"> ja tööjaotus,</w:t>
      </w:r>
      <w:r w:rsidR="004B6E31" w:rsidRPr="00596279">
        <w:rPr>
          <w:rFonts w:ascii="Arial Narrow" w:hAnsi="Arial Narrow"/>
          <w:lang w:val="et-EE"/>
        </w:rPr>
        <w:t xml:space="preserve"> aktuaalsus, olulisus</w:t>
      </w:r>
      <w:r>
        <w:rPr>
          <w:rFonts w:ascii="Arial Narrow" w:hAnsi="Arial Narrow"/>
          <w:lang w:val="et-EE"/>
        </w:rPr>
        <w:t xml:space="preserve"> ja mõju</w:t>
      </w:r>
      <w:r w:rsidR="004B6E31" w:rsidRPr="00596279">
        <w:rPr>
          <w:rFonts w:ascii="Arial Narrow" w:hAnsi="Arial Narrow"/>
          <w:lang w:val="et-EE"/>
        </w:rPr>
        <w:t xml:space="preserve"> (teadus</w:t>
      </w:r>
      <w:r>
        <w:rPr>
          <w:rFonts w:ascii="Arial Narrow" w:hAnsi="Arial Narrow"/>
          <w:lang w:val="et-EE"/>
        </w:rPr>
        <w:t>ele</w:t>
      </w:r>
      <w:r w:rsidR="004B6E31" w:rsidRPr="00596279">
        <w:rPr>
          <w:rFonts w:ascii="Arial Narrow" w:hAnsi="Arial Narrow"/>
          <w:lang w:val="et-EE"/>
        </w:rPr>
        <w:t>, Eesti</w:t>
      </w:r>
      <w:r>
        <w:rPr>
          <w:rFonts w:ascii="Arial Narrow" w:hAnsi="Arial Narrow"/>
          <w:lang w:val="et-EE"/>
        </w:rPr>
        <w:t xml:space="preserve">s laiemalt, ettevõtlusele ja </w:t>
      </w:r>
      <w:r w:rsidR="004B6E31" w:rsidRPr="00596279">
        <w:rPr>
          <w:rFonts w:ascii="Arial Narrow" w:hAnsi="Arial Narrow"/>
          <w:lang w:val="et-EE"/>
        </w:rPr>
        <w:t>tööstus</w:t>
      </w:r>
      <w:r>
        <w:rPr>
          <w:rFonts w:ascii="Arial Narrow" w:hAnsi="Arial Narrow"/>
          <w:lang w:val="et-EE"/>
        </w:rPr>
        <w:t>ele, koostöö, seosed strateegiatega)</w:t>
      </w:r>
      <w:r w:rsidR="004B6E31" w:rsidRPr="00596279">
        <w:rPr>
          <w:rFonts w:ascii="Arial Narrow" w:hAnsi="Arial Narrow"/>
          <w:lang w:val="et-EE"/>
        </w:rPr>
        <w:t xml:space="preserve">, </w:t>
      </w:r>
      <w:r w:rsidRPr="00596279">
        <w:rPr>
          <w:rFonts w:ascii="Arial Narrow" w:hAnsi="Arial Narrow"/>
          <w:lang w:val="et-EE"/>
        </w:rPr>
        <w:t>teaduslik tase</w:t>
      </w:r>
      <w:r w:rsidR="00946074">
        <w:rPr>
          <w:rFonts w:ascii="Arial Narrow" w:hAnsi="Arial Narrow"/>
          <w:lang w:val="et-EE"/>
        </w:rPr>
        <w:t>, potentsiaalne kasutus,</w:t>
      </w:r>
      <w:r w:rsidRPr="00596279">
        <w:rPr>
          <w:rFonts w:ascii="Arial Narrow" w:hAnsi="Arial Narrow"/>
          <w:lang w:val="et-EE"/>
        </w:rPr>
        <w:t xml:space="preserve"> </w:t>
      </w:r>
      <w:r w:rsidR="004B6E31" w:rsidRPr="00596279">
        <w:rPr>
          <w:rFonts w:ascii="Arial Narrow" w:hAnsi="Arial Narrow"/>
          <w:lang w:val="et-EE"/>
        </w:rPr>
        <w:t>investeeringukulude põhjendatus, ülevalpidamiskulude suurus</w:t>
      </w:r>
      <w:r w:rsidR="00946074">
        <w:rPr>
          <w:rFonts w:ascii="Arial Narrow" w:hAnsi="Arial Narrow"/>
          <w:lang w:val="et-EE"/>
        </w:rPr>
        <w:t xml:space="preserve"> ja jätkusuutlikkus.</w:t>
      </w:r>
      <w:r w:rsidR="004B6E31" w:rsidRPr="00596279">
        <w:rPr>
          <w:rFonts w:ascii="Arial Narrow" w:hAnsi="Arial Narrow"/>
          <w:lang w:val="et-EE"/>
        </w:rPr>
        <w:t xml:space="preserve"> </w:t>
      </w:r>
    </w:p>
    <w:p w14:paraId="62ECD5CA" w14:textId="657D229B" w:rsidR="004B6E31" w:rsidRDefault="00946074" w:rsidP="00A47F05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Uute</w:t>
      </w:r>
      <w:r w:rsidR="00596279">
        <w:rPr>
          <w:rFonts w:ascii="Arial Narrow" w:hAnsi="Arial Narrow"/>
          <w:lang w:val="et-EE"/>
        </w:rPr>
        <w:t xml:space="preserve"> </w:t>
      </w:r>
      <w:r>
        <w:rPr>
          <w:rFonts w:ascii="Arial Narrow" w:hAnsi="Arial Narrow"/>
          <w:lang w:val="et-EE"/>
        </w:rPr>
        <w:t>rahvusvaheliste</w:t>
      </w:r>
      <w:r w:rsidR="004B6E31" w:rsidRPr="00596279">
        <w:rPr>
          <w:rFonts w:ascii="Arial Narrow" w:hAnsi="Arial Narrow"/>
          <w:lang w:val="et-EE"/>
        </w:rPr>
        <w:t xml:space="preserve"> osalus</w:t>
      </w:r>
      <w:r>
        <w:rPr>
          <w:rFonts w:ascii="Arial Narrow" w:hAnsi="Arial Narrow"/>
          <w:lang w:val="et-EE"/>
        </w:rPr>
        <w:t>te puhul hinnatakse lisaks</w:t>
      </w:r>
      <w:r w:rsidR="004B6E31" w:rsidRPr="00596279">
        <w:rPr>
          <w:rFonts w:ascii="Arial Narrow" w:hAnsi="Arial Narrow"/>
          <w:lang w:val="et-EE"/>
        </w:rPr>
        <w:t xml:space="preserve"> </w:t>
      </w:r>
      <w:r>
        <w:rPr>
          <w:rFonts w:ascii="Arial Narrow" w:hAnsi="Arial Narrow"/>
          <w:lang w:val="et-EE"/>
        </w:rPr>
        <w:t xml:space="preserve">eelnevale ka </w:t>
      </w:r>
      <w:r w:rsidR="004B6E31" w:rsidRPr="00596279">
        <w:rPr>
          <w:rFonts w:ascii="Arial Narrow" w:hAnsi="Arial Narrow"/>
          <w:lang w:val="et-EE"/>
        </w:rPr>
        <w:t xml:space="preserve">Eesti </w:t>
      </w:r>
      <w:r>
        <w:rPr>
          <w:rFonts w:ascii="Arial Narrow" w:hAnsi="Arial Narrow"/>
          <w:lang w:val="et-EE"/>
        </w:rPr>
        <w:t xml:space="preserve">planeeritavaid tegevusi ja kaasnevaid </w:t>
      </w:r>
      <w:r w:rsidR="004B6E31" w:rsidRPr="00596279">
        <w:rPr>
          <w:rFonts w:ascii="Arial Narrow" w:hAnsi="Arial Narrow"/>
          <w:lang w:val="et-EE"/>
        </w:rPr>
        <w:t>koh</w:t>
      </w:r>
      <w:r>
        <w:rPr>
          <w:rFonts w:ascii="Arial Narrow" w:hAnsi="Arial Narrow"/>
          <w:lang w:val="et-EE"/>
        </w:rPr>
        <w:t xml:space="preserve">ustusi </w:t>
      </w:r>
      <w:r w:rsidR="004B6E31" w:rsidRPr="00596279">
        <w:rPr>
          <w:rFonts w:ascii="Arial Narrow" w:hAnsi="Arial Narrow"/>
          <w:lang w:val="et-EE"/>
        </w:rPr>
        <w:t>taristus</w:t>
      </w:r>
      <w:r>
        <w:rPr>
          <w:rFonts w:ascii="Arial Narrow" w:hAnsi="Arial Narrow"/>
          <w:lang w:val="et-EE"/>
        </w:rPr>
        <w:t>.</w:t>
      </w:r>
      <w:r w:rsidR="00F213A9" w:rsidRPr="00F213A9">
        <w:t xml:space="preserve"> </w:t>
      </w:r>
      <w:r w:rsidR="00F213A9">
        <w:rPr>
          <w:rFonts w:ascii="Arial Narrow" w:hAnsi="Arial Narrow"/>
          <w:lang w:val="et-EE"/>
        </w:rPr>
        <w:t>Rahvusvaheliste osaluste</w:t>
      </w:r>
      <w:r w:rsidR="00F213A9" w:rsidRPr="00F213A9">
        <w:rPr>
          <w:rFonts w:ascii="Arial Narrow" w:hAnsi="Arial Narrow"/>
          <w:lang w:val="et-EE"/>
        </w:rPr>
        <w:t xml:space="preserve"> korral e</w:t>
      </w:r>
      <w:r w:rsidR="00F213A9">
        <w:rPr>
          <w:rFonts w:ascii="Arial Narrow" w:hAnsi="Arial Narrow"/>
          <w:lang w:val="et-EE"/>
        </w:rPr>
        <w:t xml:space="preserve">i tähenda lülitamine teekaardi </w:t>
      </w:r>
      <w:r w:rsidR="00F213A9" w:rsidRPr="00F213A9">
        <w:rPr>
          <w:rFonts w:ascii="Arial Narrow" w:hAnsi="Arial Narrow"/>
          <w:lang w:val="et-EE"/>
        </w:rPr>
        <w:t>nimekirja automaatselt liitumisots</w:t>
      </w:r>
      <w:r w:rsidR="00F213A9">
        <w:rPr>
          <w:rFonts w:ascii="Arial Narrow" w:hAnsi="Arial Narrow"/>
          <w:lang w:val="et-EE"/>
        </w:rPr>
        <w:t xml:space="preserve">ust. Liitumisprotseduur sõltub </w:t>
      </w:r>
      <w:r w:rsidR="00F213A9" w:rsidRPr="00F213A9">
        <w:rPr>
          <w:rFonts w:ascii="Arial Narrow" w:hAnsi="Arial Narrow"/>
          <w:lang w:val="et-EE"/>
        </w:rPr>
        <w:t>rahvusvahelisest taristust ja võib vajada ka V</w:t>
      </w:r>
      <w:r w:rsidR="00F213A9">
        <w:rPr>
          <w:rFonts w:ascii="Arial Narrow" w:hAnsi="Arial Narrow"/>
          <w:lang w:val="et-EE"/>
        </w:rPr>
        <w:t>alitsuse või Riigikogu otsust.</w:t>
      </w:r>
    </w:p>
    <w:p w14:paraId="08FFFD3A" w14:textId="24C8701E" w:rsidR="00590C4A" w:rsidRDefault="00590C4A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4369431A" w14:textId="7285507A" w:rsidR="00590C4A" w:rsidRPr="00946074" w:rsidRDefault="00946074" w:rsidP="00A47F05">
      <w:pPr>
        <w:spacing w:after="0"/>
        <w:jc w:val="both"/>
        <w:rPr>
          <w:rFonts w:ascii="Arial Narrow" w:hAnsi="Arial Narrow"/>
          <w:b/>
          <w:lang w:val="et-EE"/>
        </w:rPr>
      </w:pPr>
      <w:r w:rsidRPr="00946074">
        <w:rPr>
          <w:rFonts w:ascii="Arial Narrow" w:hAnsi="Arial Narrow"/>
          <w:b/>
          <w:lang w:val="et-EE"/>
        </w:rPr>
        <w:t>4. Hindamiskoosolekud</w:t>
      </w:r>
    </w:p>
    <w:p w14:paraId="3A520B0C" w14:textId="7AA60309" w:rsidR="00946074" w:rsidRDefault="00946074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4DCF6502" w14:textId="09AE2BB4" w:rsidR="00D95561" w:rsidRDefault="00D95561" w:rsidP="00A47F05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 xml:space="preserve">Nii vahearuandeid kui uusi ettepanekuid hindab </w:t>
      </w:r>
      <w:r w:rsidR="00285EA6">
        <w:rPr>
          <w:rFonts w:ascii="Arial Narrow" w:hAnsi="Arial Narrow"/>
          <w:lang w:val="et-EE"/>
        </w:rPr>
        <w:t xml:space="preserve">ETAg-i juhatuse esimehe käskkirjaga moodustatud </w:t>
      </w:r>
      <w:r>
        <w:rPr>
          <w:rFonts w:ascii="Arial Narrow" w:hAnsi="Arial Narrow"/>
          <w:lang w:val="et-EE"/>
        </w:rPr>
        <w:t>ETAgi taristukomisjon</w:t>
      </w:r>
      <w:r>
        <w:rPr>
          <w:rStyle w:val="FootnoteReference"/>
          <w:rFonts w:ascii="Arial Narrow" w:hAnsi="Arial Narrow"/>
          <w:lang w:val="et-EE"/>
        </w:rPr>
        <w:footnoteReference w:id="3"/>
      </w:r>
      <w:r>
        <w:rPr>
          <w:rFonts w:ascii="Arial Narrow" w:hAnsi="Arial Narrow"/>
          <w:lang w:val="et-EE"/>
        </w:rPr>
        <w:t>.</w:t>
      </w:r>
    </w:p>
    <w:p w14:paraId="4A724E80" w14:textId="77777777" w:rsidR="00D95561" w:rsidRDefault="00D95561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6F898E7B" w14:textId="77777777" w:rsidR="00BC27D4" w:rsidRDefault="006F368A" w:rsidP="00A47F05">
      <w:pPr>
        <w:spacing w:after="0"/>
        <w:jc w:val="both"/>
        <w:rPr>
          <w:rFonts w:ascii="Arial Narrow" w:hAnsi="Arial Narrow"/>
          <w:lang w:val="et-EE"/>
        </w:rPr>
      </w:pPr>
      <w:r w:rsidRPr="00113DE2">
        <w:rPr>
          <w:rFonts w:ascii="Arial Narrow" w:hAnsi="Arial Narrow"/>
          <w:u w:val="single"/>
          <w:lang w:val="et-EE"/>
        </w:rPr>
        <w:t>I hindamiskoosolek</w:t>
      </w:r>
      <w:r w:rsidR="00D95561" w:rsidRPr="00113DE2">
        <w:rPr>
          <w:rFonts w:ascii="Arial Narrow" w:hAnsi="Arial Narrow"/>
          <w:u w:val="single"/>
          <w:lang w:val="et-EE"/>
        </w:rPr>
        <w:t>ul</w:t>
      </w:r>
      <w:r w:rsidR="00D95561">
        <w:rPr>
          <w:rFonts w:ascii="Arial Narrow" w:hAnsi="Arial Narrow"/>
          <w:lang w:val="et-EE"/>
        </w:rPr>
        <w:t xml:space="preserve"> arutab taristukomisjon</w:t>
      </w:r>
      <w:r w:rsidR="00113DE2">
        <w:rPr>
          <w:rFonts w:ascii="Arial Narrow" w:hAnsi="Arial Narrow"/>
          <w:lang w:val="et-EE"/>
        </w:rPr>
        <w:t xml:space="preserve"> seniste teekaardi objektide vahearuandeid. </w:t>
      </w:r>
    </w:p>
    <w:p w14:paraId="08C2C939" w14:textId="77777777" w:rsidR="0077533E" w:rsidRDefault="00161069" w:rsidP="0077533E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BC27D4">
        <w:rPr>
          <w:rFonts w:ascii="Arial Narrow" w:hAnsi="Arial Narrow"/>
          <w:lang w:val="et-EE"/>
        </w:rPr>
        <w:t xml:space="preserve">Tervikliku ja võimalikult objektiivse </w:t>
      </w:r>
      <w:r>
        <w:rPr>
          <w:rFonts w:ascii="Arial Narrow" w:hAnsi="Arial Narrow"/>
          <w:lang w:val="et-EE"/>
        </w:rPr>
        <w:t>hinnangu kujundamiseks</w:t>
      </w:r>
      <w:r w:rsidRPr="00BC27D4">
        <w:rPr>
          <w:rFonts w:ascii="Arial Narrow" w:hAnsi="Arial Narrow"/>
          <w:lang w:val="et-EE"/>
        </w:rPr>
        <w:t xml:space="preserve"> tutvuvad kõik taristukomisjoni liikmed </w:t>
      </w:r>
      <w:r>
        <w:rPr>
          <w:rFonts w:ascii="Arial Narrow" w:hAnsi="Arial Narrow"/>
          <w:lang w:val="et-EE"/>
        </w:rPr>
        <w:t xml:space="preserve">eelnevalt </w:t>
      </w:r>
      <w:r w:rsidRPr="00BC27D4">
        <w:rPr>
          <w:rFonts w:ascii="Arial Narrow" w:hAnsi="Arial Narrow"/>
          <w:lang w:val="et-EE"/>
        </w:rPr>
        <w:t>kõikide esitatud vahearuannete</w:t>
      </w:r>
      <w:r>
        <w:rPr>
          <w:rFonts w:ascii="Arial Narrow" w:hAnsi="Arial Narrow"/>
          <w:lang w:val="et-EE"/>
        </w:rPr>
        <w:t>ga.</w:t>
      </w:r>
      <w:r w:rsidR="0077533E" w:rsidRPr="0077533E">
        <w:rPr>
          <w:rFonts w:ascii="Arial Narrow" w:hAnsi="Arial Narrow"/>
          <w:lang w:val="et-EE"/>
        </w:rPr>
        <w:t xml:space="preserve"> </w:t>
      </w:r>
    </w:p>
    <w:p w14:paraId="1CF562D4" w14:textId="4BB3EEBE" w:rsidR="00161069" w:rsidRPr="0077533E" w:rsidRDefault="0077533E" w:rsidP="0077533E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Kõik komisjoni liikmed esitavad kõikide vahearuannete kohta</w:t>
      </w:r>
      <w:r w:rsidRPr="00BC27D4">
        <w:rPr>
          <w:rFonts w:ascii="Arial Narrow" w:hAnsi="Arial Narrow"/>
          <w:lang w:val="et-EE"/>
        </w:rPr>
        <w:t xml:space="preserve"> </w:t>
      </w:r>
      <w:r>
        <w:rPr>
          <w:rFonts w:ascii="Arial Narrow" w:hAnsi="Arial Narrow"/>
          <w:lang w:val="et-EE"/>
        </w:rPr>
        <w:t>omapoolse koondtabeli,</w:t>
      </w:r>
      <w:r w:rsidRPr="00E67127">
        <w:t xml:space="preserve"> </w:t>
      </w:r>
      <w:r w:rsidRPr="00E67127">
        <w:rPr>
          <w:rFonts w:ascii="Arial Narrow" w:hAnsi="Arial Narrow"/>
          <w:lang w:val="et-EE"/>
        </w:rPr>
        <w:t xml:space="preserve">milles märgitakse </w:t>
      </w:r>
      <w:r>
        <w:rPr>
          <w:rFonts w:ascii="Arial Narrow" w:hAnsi="Arial Narrow"/>
          <w:lang w:val="et-EE"/>
        </w:rPr>
        <w:t xml:space="preserve">kõikide seniste teekaardi objektide kohta </w:t>
      </w:r>
      <w:r w:rsidRPr="00E67127">
        <w:rPr>
          <w:rFonts w:ascii="Arial Narrow" w:hAnsi="Arial Narrow"/>
          <w:lang w:val="et-EE"/>
        </w:rPr>
        <w:t xml:space="preserve">oma seisukoht riigile olulisuse ja vajalikkuse kohta, läbiviimise võimekuse kohta ning märge, kas objekt jätkab teekaardis/lülitatakse teekaarti, ei jätka/ei lülitata, vajab arutelu. </w:t>
      </w:r>
      <w:r>
        <w:rPr>
          <w:rFonts w:ascii="Arial Narrow" w:hAnsi="Arial Narrow"/>
          <w:lang w:val="et-EE"/>
        </w:rPr>
        <w:t>Koondtabel esitatakse vormil „Senised_objektid_koondtabel“.</w:t>
      </w:r>
    </w:p>
    <w:p w14:paraId="1CAAF1E3" w14:textId="5CB30EC5" w:rsidR="00BC27D4" w:rsidRDefault="0077533E" w:rsidP="00A47F05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 xml:space="preserve">Kõik vahearuanded jaotatakse </w:t>
      </w:r>
      <w:r w:rsidR="00BC27D4">
        <w:rPr>
          <w:rFonts w:ascii="Arial Narrow" w:hAnsi="Arial Narrow"/>
          <w:lang w:val="et-EE"/>
        </w:rPr>
        <w:t xml:space="preserve">eelnevalt </w:t>
      </w:r>
      <w:r w:rsidR="00113DE2" w:rsidRPr="00BC27D4">
        <w:rPr>
          <w:rFonts w:ascii="Arial Narrow" w:hAnsi="Arial Narrow"/>
          <w:lang w:val="et-EE"/>
        </w:rPr>
        <w:t xml:space="preserve">komisjoni liikmete vahel selliselt, et iga vahearuannet hindab </w:t>
      </w:r>
      <w:r>
        <w:rPr>
          <w:rFonts w:ascii="Arial Narrow" w:hAnsi="Arial Narrow"/>
          <w:lang w:val="et-EE"/>
        </w:rPr>
        <w:t xml:space="preserve">põhjalikumalt </w:t>
      </w:r>
      <w:r w:rsidR="00113DE2" w:rsidRPr="00BC27D4">
        <w:rPr>
          <w:rFonts w:ascii="Arial Narrow" w:hAnsi="Arial Narrow"/>
          <w:lang w:val="et-EE"/>
        </w:rPr>
        <w:t>vähemalt k</w:t>
      </w:r>
      <w:r w:rsidR="009A54FC" w:rsidRPr="00BC27D4">
        <w:rPr>
          <w:rFonts w:ascii="Arial Narrow" w:hAnsi="Arial Narrow"/>
          <w:lang w:val="et-EE"/>
        </w:rPr>
        <w:t>aks</w:t>
      </w:r>
      <w:r w:rsidR="00A47F05">
        <w:rPr>
          <w:rFonts w:ascii="Arial Narrow" w:hAnsi="Arial Narrow"/>
          <w:lang w:val="et-EE"/>
        </w:rPr>
        <w:t xml:space="preserve"> komisjoni liiget</w:t>
      </w:r>
      <w:r w:rsidR="00B50FC8">
        <w:rPr>
          <w:rFonts w:ascii="Arial Narrow" w:hAnsi="Arial Narrow"/>
          <w:lang w:val="et-EE"/>
        </w:rPr>
        <w:t>, kellest üks määratakse raportööriks.</w:t>
      </w:r>
    </w:p>
    <w:p w14:paraId="25822117" w14:textId="314A946B" w:rsidR="00BC27D4" w:rsidRDefault="00161069" w:rsidP="00A47F05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 xml:space="preserve">Mõlemad </w:t>
      </w:r>
      <w:r w:rsidR="00F44FF5">
        <w:rPr>
          <w:rFonts w:ascii="Arial Narrow" w:hAnsi="Arial Narrow"/>
          <w:lang w:val="et-EE"/>
        </w:rPr>
        <w:t>hindajad</w:t>
      </w:r>
      <w:r w:rsidR="00113DE2" w:rsidRPr="00BC27D4">
        <w:rPr>
          <w:rFonts w:ascii="Arial Narrow" w:hAnsi="Arial Narrow"/>
          <w:lang w:val="et-EE"/>
        </w:rPr>
        <w:t xml:space="preserve"> annavad </w:t>
      </w:r>
      <w:r>
        <w:rPr>
          <w:rFonts w:ascii="Arial Narrow" w:hAnsi="Arial Narrow"/>
          <w:lang w:val="et-EE"/>
        </w:rPr>
        <w:t>objektile</w:t>
      </w:r>
      <w:r w:rsidR="00113DE2" w:rsidRPr="00BC27D4">
        <w:rPr>
          <w:rFonts w:ascii="Arial Narrow" w:hAnsi="Arial Narrow"/>
          <w:lang w:val="et-EE"/>
        </w:rPr>
        <w:t xml:space="preserve"> omapoolsed hinnangud ning vajadusel </w:t>
      </w:r>
      <w:r>
        <w:rPr>
          <w:rFonts w:ascii="Arial Narrow" w:hAnsi="Arial Narrow"/>
          <w:lang w:val="et-EE"/>
        </w:rPr>
        <w:t>soovitused edasiseks tegevuseks vormil „</w:t>
      </w:r>
      <w:r w:rsidR="00F44FF5">
        <w:rPr>
          <w:rFonts w:ascii="Arial Narrow" w:hAnsi="Arial Narrow"/>
          <w:lang w:val="et-EE"/>
        </w:rPr>
        <w:t>Senised_</w:t>
      </w:r>
      <w:r>
        <w:rPr>
          <w:rFonts w:ascii="Arial Narrow" w:hAnsi="Arial Narrow"/>
          <w:lang w:val="et-EE"/>
        </w:rPr>
        <w:t>objektid_individ_hindamisv</w:t>
      </w:r>
      <w:r w:rsidR="00B50FC8">
        <w:rPr>
          <w:rFonts w:ascii="Arial Narrow" w:hAnsi="Arial Narrow"/>
          <w:lang w:val="et-EE"/>
        </w:rPr>
        <w:t>orm“</w:t>
      </w:r>
      <w:r>
        <w:rPr>
          <w:rFonts w:ascii="Arial Narrow" w:hAnsi="Arial Narrow"/>
          <w:lang w:val="et-EE"/>
        </w:rPr>
        <w:t>.</w:t>
      </w:r>
    </w:p>
    <w:p w14:paraId="5D795A54" w14:textId="501BC555" w:rsidR="00B50FC8" w:rsidRDefault="00B50FC8" w:rsidP="00A47F05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Raportöör koostab mõlema hinnangu põhjal koondhinnangu vormil „Senised_objektid_koondhinnangu_vorm“ ja tutvustab seda hindamiskoosolekul ning järgneb komisjoni ühine arutelu.</w:t>
      </w:r>
    </w:p>
    <w:p w14:paraId="213AF029" w14:textId="70E492D8" w:rsidR="00113DE2" w:rsidRDefault="00BC27D4" w:rsidP="00A47F05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F44FF5">
        <w:rPr>
          <w:rFonts w:ascii="Arial Narrow" w:hAnsi="Arial Narrow"/>
          <w:lang w:val="et-EE"/>
        </w:rPr>
        <w:t>V</w:t>
      </w:r>
      <w:r w:rsidR="00113DE2" w:rsidRPr="00F44FF5">
        <w:rPr>
          <w:rFonts w:ascii="Arial Narrow" w:hAnsi="Arial Narrow"/>
          <w:lang w:val="et-EE"/>
        </w:rPr>
        <w:t xml:space="preserve">ahearuanded arutatakse </w:t>
      </w:r>
      <w:r w:rsidRPr="00F44FF5">
        <w:rPr>
          <w:rFonts w:ascii="Arial Narrow" w:hAnsi="Arial Narrow"/>
          <w:lang w:val="et-EE"/>
        </w:rPr>
        <w:t xml:space="preserve">koosolekul </w:t>
      </w:r>
      <w:r w:rsidR="00113DE2" w:rsidRPr="00F44FF5">
        <w:rPr>
          <w:rFonts w:ascii="Arial Narrow" w:hAnsi="Arial Narrow"/>
          <w:lang w:val="et-EE"/>
        </w:rPr>
        <w:t xml:space="preserve">ühiselt läbi ja sõnastatakse neile antavate ametlike hinnangute mustandversioon, tehakse soovitused taristuobjekti jätkamise/mittejätkamise kohta teekaardis ning vajadusel soovitused </w:t>
      </w:r>
      <w:r w:rsidR="00F44FF5">
        <w:rPr>
          <w:rFonts w:ascii="Arial Narrow" w:hAnsi="Arial Narrow"/>
          <w:lang w:val="et-EE"/>
        </w:rPr>
        <w:t>objektide</w:t>
      </w:r>
      <w:r w:rsidR="00F44FF5" w:rsidRPr="00F44FF5">
        <w:rPr>
          <w:rFonts w:ascii="Arial Narrow" w:hAnsi="Arial Narrow"/>
          <w:lang w:val="et-EE"/>
        </w:rPr>
        <w:t xml:space="preserve"> võimalikeks muutmisteks, ühendamisteks, presentatsioonideks, kohtvisiitideks ja täiendavaks ekspertiisiks.</w:t>
      </w:r>
    </w:p>
    <w:p w14:paraId="4867BDCC" w14:textId="6E40C67D" w:rsidR="0077533E" w:rsidRDefault="00B50FC8" w:rsidP="00A47F05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Raportöör formuleerib</w:t>
      </w:r>
      <w:r w:rsidR="0077533E">
        <w:rPr>
          <w:rFonts w:ascii="Arial Narrow" w:hAnsi="Arial Narrow"/>
          <w:lang w:val="et-EE"/>
        </w:rPr>
        <w:t xml:space="preserve"> otsuse teksti.</w:t>
      </w:r>
    </w:p>
    <w:p w14:paraId="7EEB93FA" w14:textId="0238C1C5" w:rsidR="00050B9D" w:rsidRDefault="0077533E" w:rsidP="00A47F05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Kõikide vormide esitamise tähtajad lepitakse eraldi kokku.</w:t>
      </w:r>
      <w:r w:rsidR="00B50FC8">
        <w:rPr>
          <w:rFonts w:ascii="Arial Narrow" w:hAnsi="Arial Narrow"/>
          <w:lang w:val="et-EE"/>
        </w:rPr>
        <w:t xml:space="preserve"> </w:t>
      </w:r>
    </w:p>
    <w:p w14:paraId="4E6F4423" w14:textId="77777777" w:rsidR="00F44FF5" w:rsidRPr="00F44FF5" w:rsidRDefault="00F44FF5" w:rsidP="00A47F05">
      <w:pPr>
        <w:pStyle w:val="ListParagraph"/>
        <w:spacing w:after="0"/>
        <w:jc w:val="both"/>
        <w:rPr>
          <w:rFonts w:ascii="Arial Narrow" w:hAnsi="Arial Narrow"/>
          <w:lang w:val="et-EE"/>
        </w:rPr>
      </w:pPr>
    </w:p>
    <w:p w14:paraId="47129835" w14:textId="77777777" w:rsidR="00F44FF5" w:rsidRDefault="001D7DF5" w:rsidP="00A47F05">
      <w:pPr>
        <w:spacing w:after="0"/>
        <w:jc w:val="both"/>
        <w:rPr>
          <w:rFonts w:ascii="Arial Narrow" w:hAnsi="Arial Narrow"/>
          <w:lang w:val="et-EE"/>
        </w:rPr>
      </w:pPr>
      <w:r w:rsidRPr="00113DE2">
        <w:rPr>
          <w:rFonts w:ascii="Arial Narrow" w:hAnsi="Arial Narrow"/>
          <w:u w:val="single"/>
          <w:lang w:val="et-EE"/>
        </w:rPr>
        <w:t>II hindamiskoosolekul</w:t>
      </w:r>
      <w:r w:rsidR="00CD2E0F">
        <w:rPr>
          <w:rFonts w:ascii="Arial Narrow" w:hAnsi="Arial Narrow"/>
          <w:lang w:val="et-EE"/>
        </w:rPr>
        <w:t xml:space="preserve"> </w:t>
      </w:r>
      <w:r w:rsidR="00113DE2" w:rsidRPr="00113DE2">
        <w:rPr>
          <w:rFonts w:ascii="Arial Narrow" w:hAnsi="Arial Narrow"/>
          <w:lang w:val="et-EE"/>
        </w:rPr>
        <w:t xml:space="preserve">arutab taristukomisjon </w:t>
      </w:r>
      <w:r w:rsidR="00113DE2">
        <w:rPr>
          <w:rFonts w:ascii="Arial Narrow" w:hAnsi="Arial Narrow"/>
          <w:lang w:val="et-EE"/>
        </w:rPr>
        <w:t xml:space="preserve">uute taristuobjektide ettepanekuid. </w:t>
      </w:r>
    </w:p>
    <w:p w14:paraId="42959970" w14:textId="77777777" w:rsidR="0077533E" w:rsidRDefault="00F44FF5" w:rsidP="0077533E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lang w:val="et-EE"/>
        </w:rPr>
      </w:pPr>
      <w:r w:rsidRPr="00F44FF5">
        <w:rPr>
          <w:rFonts w:ascii="Arial Narrow" w:hAnsi="Arial Narrow"/>
          <w:lang w:val="et-EE"/>
        </w:rPr>
        <w:t xml:space="preserve">Tervikliku ja võimalikult objektiivse hinnangu kujundamiseks tutvuvad kõik taristukomisjoni liikmed eelnevalt kõikide esitatud </w:t>
      </w:r>
      <w:r>
        <w:rPr>
          <w:rFonts w:ascii="Arial Narrow" w:hAnsi="Arial Narrow"/>
          <w:lang w:val="et-EE"/>
        </w:rPr>
        <w:t>uute ettepanekutega</w:t>
      </w:r>
      <w:r w:rsidRPr="00F44FF5">
        <w:rPr>
          <w:rFonts w:ascii="Arial Narrow" w:hAnsi="Arial Narrow"/>
          <w:lang w:val="et-EE"/>
        </w:rPr>
        <w:t>.</w:t>
      </w:r>
      <w:r w:rsidR="0077533E" w:rsidRPr="0077533E">
        <w:rPr>
          <w:rFonts w:ascii="Arial Narrow" w:hAnsi="Arial Narrow"/>
          <w:lang w:val="et-EE"/>
        </w:rPr>
        <w:t xml:space="preserve"> </w:t>
      </w:r>
    </w:p>
    <w:p w14:paraId="19345502" w14:textId="2C1EE8F9" w:rsidR="0077533E" w:rsidRPr="00F44FF5" w:rsidRDefault="0077533E" w:rsidP="0077533E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lang w:val="et-EE"/>
        </w:rPr>
      </w:pPr>
      <w:r w:rsidRPr="00F44FF5">
        <w:rPr>
          <w:rFonts w:ascii="Arial Narrow" w:hAnsi="Arial Narrow"/>
          <w:lang w:val="et-EE"/>
        </w:rPr>
        <w:t xml:space="preserve">Kõik komisjoni liikmed esitavad kõikide </w:t>
      </w:r>
      <w:r>
        <w:rPr>
          <w:rFonts w:ascii="Arial Narrow" w:hAnsi="Arial Narrow"/>
          <w:lang w:val="et-EE"/>
        </w:rPr>
        <w:t>uute ettepanekute</w:t>
      </w:r>
      <w:r w:rsidRPr="00F44FF5">
        <w:rPr>
          <w:rFonts w:ascii="Arial Narrow" w:hAnsi="Arial Narrow"/>
          <w:lang w:val="et-EE"/>
        </w:rPr>
        <w:t xml:space="preserve"> kohta omapoolse koondtabeli, milles märgitakse kõikide </w:t>
      </w:r>
      <w:r>
        <w:rPr>
          <w:rFonts w:ascii="Arial Narrow" w:hAnsi="Arial Narrow"/>
          <w:lang w:val="et-EE"/>
        </w:rPr>
        <w:t>uute ettepanekute</w:t>
      </w:r>
      <w:r w:rsidRPr="00F44FF5">
        <w:rPr>
          <w:rFonts w:ascii="Arial Narrow" w:hAnsi="Arial Narrow"/>
          <w:lang w:val="et-EE"/>
        </w:rPr>
        <w:t xml:space="preserve"> kohta oma seisukoht riigile olulisuse ja vajalikkuse kohta, läbiviimise võimekuse kohta ning märge, kas objekt </w:t>
      </w:r>
      <w:r>
        <w:rPr>
          <w:rFonts w:ascii="Arial Narrow" w:hAnsi="Arial Narrow"/>
          <w:lang w:val="et-EE"/>
        </w:rPr>
        <w:t>lülitada teekaarti, mitte lülitad</w:t>
      </w:r>
      <w:r w:rsidRPr="00F44FF5">
        <w:rPr>
          <w:rFonts w:ascii="Arial Narrow" w:hAnsi="Arial Narrow"/>
          <w:lang w:val="et-EE"/>
        </w:rPr>
        <w:t>a, vajab arutelu. Koondt</w:t>
      </w:r>
      <w:r>
        <w:rPr>
          <w:rFonts w:ascii="Arial Narrow" w:hAnsi="Arial Narrow"/>
          <w:lang w:val="et-EE"/>
        </w:rPr>
        <w:t xml:space="preserve">abel esitatakse </w:t>
      </w:r>
      <w:r w:rsidRPr="00F44FF5">
        <w:rPr>
          <w:rFonts w:ascii="Arial Narrow" w:hAnsi="Arial Narrow"/>
          <w:lang w:val="et-EE"/>
        </w:rPr>
        <w:t>vormil „</w:t>
      </w:r>
      <w:r>
        <w:rPr>
          <w:rFonts w:ascii="Arial Narrow" w:hAnsi="Arial Narrow"/>
          <w:lang w:val="et-EE"/>
        </w:rPr>
        <w:t>Uued_ettepanekud</w:t>
      </w:r>
      <w:r>
        <w:rPr>
          <w:rFonts w:ascii="Arial Narrow" w:hAnsi="Arial Narrow"/>
          <w:lang w:val="et-EE"/>
        </w:rPr>
        <w:t>_koondtabel“</w:t>
      </w:r>
      <w:r w:rsidRPr="00F44FF5">
        <w:rPr>
          <w:rFonts w:ascii="Arial Narrow" w:hAnsi="Arial Narrow"/>
          <w:lang w:val="et-EE"/>
        </w:rPr>
        <w:t>.</w:t>
      </w:r>
    </w:p>
    <w:p w14:paraId="6BDC6CEE" w14:textId="4DCE3052" w:rsidR="00F44FF5" w:rsidRPr="0077533E" w:rsidRDefault="00113DE2" w:rsidP="0077533E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lang w:val="et-EE"/>
        </w:rPr>
      </w:pPr>
      <w:r w:rsidRPr="0077533E">
        <w:rPr>
          <w:rFonts w:ascii="Arial Narrow" w:hAnsi="Arial Narrow"/>
          <w:lang w:val="et-EE"/>
        </w:rPr>
        <w:lastRenderedPageBreak/>
        <w:t>Kõik uued ettepanekud jaotatakse komisjoni liikmete vahel selliselt, et iga ettepanekut</w:t>
      </w:r>
      <w:r w:rsidR="009A54FC" w:rsidRPr="0077533E">
        <w:rPr>
          <w:rFonts w:ascii="Arial Narrow" w:hAnsi="Arial Narrow"/>
          <w:lang w:val="et-EE"/>
        </w:rPr>
        <w:t xml:space="preserve"> hindab vähemalt kaks</w:t>
      </w:r>
      <w:r w:rsidR="00A47F05" w:rsidRPr="0077533E">
        <w:rPr>
          <w:rFonts w:ascii="Arial Narrow" w:hAnsi="Arial Narrow"/>
          <w:lang w:val="et-EE"/>
        </w:rPr>
        <w:t xml:space="preserve"> komisjoni liiget</w:t>
      </w:r>
      <w:r w:rsidR="0077533E">
        <w:rPr>
          <w:rFonts w:ascii="Arial Narrow" w:hAnsi="Arial Narrow"/>
          <w:lang w:val="et-EE"/>
        </w:rPr>
        <w:t xml:space="preserve">, </w:t>
      </w:r>
      <w:r w:rsidR="0077533E" w:rsidRPr="0077533E">
        <w:rPr>
          <w:rFonts w:ascii="Arial Narrow" w:hAnsi="Arial Narrow"/>
          <w:lang w:val="et-EE"/>
        </w:rPr>
        <w:t>kellest üks määratakse raportööriks.</w:t>
      </w:r>
    </w:p>
    <w:p w14:paraId="6DE907DF" w14:textId="0C3EFEF4" w:rsidR="00F44FF5" w:rsidRDefault="00F44FF5" w:rsidP="00A47F05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Mõlemad hindajad</w:t>
      </w:r>
      <w:r w:rsidR="00113DE2" w:rsidRPr="00F44FF5">
        <w:rPr>
          <w:rFonts w:ascii="Arial Narrow" w:hAnsi="Arial Narrow"/>
          <w:lang w:val="et-EE"/>
        </w:rPr>
        <w:t xml:space="preserve"> annavad </w:t>
      </w:r>
      <w:r>
        <w:rPr>
          <w:rFonts w:ascii="Arial Narrow" w:hAnsi="Arial Narrow"/>
          <w:lang w:val="et-EE"/>
        </w:rPr>
        <w:t xml:space="preserve">uuele ettepanekule </w:t>
      </w:r>
      <w:r w:rsidR="00113DE2" w:rsidRPr="00F44FF5">
        <w:rPr>
          <w:rFonts w:ascii="Arial Narrow" w:hAnsi="Arial Narrow"/>
          <w:lang w:val="et-EE"/>
        </w:rPr>
        <w:t>omapoolsed hinnangud ning vajadusel soovitused edasiseks tegevuseks</w:t>
      </w:r>
      <w:r>
        <w:rPr>
          <w:rFonts w:ascii="Arial Narrow" w:hAnsi="Arial Narrow"/>
          <w:lang w:val="et-EE"/>
        </w:rPr>
        <w:t xml:space="preserve"> vormil „Uued_ettepanekud_individ_hindamisv</w:t>
      </w:r>
      <w:r w:rsidR="0077533E">
        <w:rPr>
          <w:rFonts w:ascii="Arial Narrow" w:hAnsi="Arial Narrow"/>
          <w:lang w:val="et-EE"/>
        </w:rPr>
        <w:t>orm“</w:t>
      </w:r>
      <w:r>
        <w:rPr>
          <w:rFonts w:ascii="Arial Narrow" w:hAnsi="Arial Narrow"/>
          <w:lang w:val="et-EE"/>
        </w:rPr>
        <w:t>.</w:t>
      </w:r>
      <w:r w:rsidR="00113DE2" w:rsidRPr="00F44FF5">
        <w:rPr>
          <w:rFonts w:ascii="Arial Narrow" w:hAnsi="Arial Narrow"/>
          <w:lang w:val="et-EE"/>
        </w:rPr>
        <w:t xml:space="preserve"> </w:t>
      </w:r>
    </w:p>
    <w:p w14:paraId="498650C6" w14:textId="77777777" w:rsidR="009075BC" w:rsidRDefault="009075BC" w:rsidP="009075BC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9075BC">
        <w:rPr>
          <w:rFonts w:ascii="Arial Narrow" w:hAnsi="Arial Narrow"/>
          <w:lang w:val="et-EE"/>
        </w:rPr>
        <w:t>Raportöör koostab mõlema hinnangu põhjal koondhinnangu vormil „</w:t>
      </w:r>
      <w:r>
        <w:rPr>
          <w:rFonts w:ascii="Arial Narrow" w:hAnsi="Arial Narrow"/>
          <w:lang w:val="et-EE"/>
        </w:rPr>
        <w:t>Uued</w:t>
      </w:r>
      <w:r w:rsidRPr="009075BC">
        <w:rPr>
          <w:rFonts w:ascii="Arial Narrow" w:hAnsi="Arial Narrow"/>
          <w:lang w:val="et-EE"/>
        </w:rPr>
        <w:t>_</w:t>
      </w:r>
      <w:r>
        <w:rPr>
          <w:rFonts w:ascii="Arial Narrow" w:hAnsi="Arial Narrow"/>
          <w:lang w:val="et-EE"/>
        </w:rPr>
        <w:t>ettepanekud_</w:t>
      </w:r>
      <w:r w:rsidRPr="009075BC">
        <w:rPr>
          <w:rFonts w:ascii="Arial Narrow" w:hAnsi="Arial Narrow"/>
          <w:lang w:val="et-EE"/>
        </w:rPr>
        <w:t>koondhinnangu_vorm“ ja tutvustab seda hindamiskoosolekul ning järgneb komisjoni ühine arutelu.</w:t>
      </w:r>
    </w:p>
    <w:p w14:paraId="39DA6473" w14:textId="583612A3" w:rsidR="00113DE2" w:rsidRDefault="00F44FF5" w:rsidP="009075BC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Uued</w:t>
      </w:r>
      <w:r w:rsidR="00113DE2" w:rsidRPr="00F44FF5">
        <w:rPr>
          <w:rFonts w:ascii="Arial Narrow" w:hAnsi="Arial Narrow"/>
          <w:lang w:val="et-EE"/>
        </w:rPr>
        <w:t xml:space="preserve"> ettepanekud arutatakse </w:t>
      </w:r>
      <w:r>
        <w:rPr>
          <w:rFonts w:ascii="Arial Narrow" w:hAnsi="Arial Narrow"/>
          <w:lang w:val="et-EE"/>
        </w:rPr>
        <w:t xml:space="preserve">koosolekul </w:t>
      </w:r>
      <w:r w:rsidR="00113DE2" w:rsidRPr="00F44FF5">
        <w:rPr>
          <w:rFonts w:ascii="Arial Narrow" w:hAnsi="Arial Narrow"/>
          <w:lang w:val="et-EE"/>
        </w:rPr>
        <w:t>ühiselt läbi ja sõnastatakse</w:t>
      </w:r>
      <w:r>
        <w:rPr>
          <w:rFonts w:ascii="Arial Narrow" w:hAnsi="Arial Narrow"/>
          <w:lang w:val="et-EE"/>
        </w:rPr>
        <w:t xml:space="preserve"> neile antavate ametlike </w:t>
      </w:r>
      <w:r w:rsidR="00113DE2" w:rsidRPr="00F44FF5">
        <w:rPr>
          <w:rFonts w:ascii="Arial Narrow" w:hAnsi="Arial Narrow"/>
          <w:lang w:val="et-EE"/>
        </w:rPr>
        <w:t>hinnangute mustandversioon, tehakse soovitused taristuobjekti lülitamise/mittelülita</w:t>
      </w:r>
      <w:r w:rsidR="000F6CE6">
        <w:rPr>
          <w:rFonts w:ascii="Arial Narrow" w:hAnsi="Arial Narrow"/>
          <w:lang w:val="et-EE"/>
        </w:rPr>
        <w:t>mise kohta teekaardi nimekirjas ning</w:t>
      </w:r>
      <w:r w:rsidR="00113DE2" w:rsidRPr="00F44FF5">
        <w:rPr>
          <w:rFonts w:ascii="Arial Narrow" w:hAnsi="Arial Narrow"/>
          <w:lang w:val="et-EE"/>
        </w:rPr>
        <w:t xml:space="preserve"> </w:t>
      </w:r>
      <w:r>
        <w:rPr>
          <w:rFonts w:ascii="Arial Narrow" w:hAnsi="Arial Narrow"/>
          <w:lang w:val="et-EE"/>
        </w:rPr>
        <w:t xml:space="preserve">vajadusel </w:t>
      </w:r>
      <w:r w:rsidR="00113DE2" w:rsidRPr="00F44FF5">
        <w:rPr>
          <w:rFonts w:ascii="Arial Narrow" w:hAnsi="Arial Narrow"/>
          <w:lang w:val="et-EE"/>
        </w:rPr>
        <w:t xml:space="preserve">soovitused </w:t>
      </w:r>
      <w:r w:rsidR="00F20187">
        <w:rPr>
          <w:rFonts w:ascii="Arial Narrow" w:hAnsi="Arial Narrow"/>
          <w:lang w:val="et-EE"/>
        </w:rPr>
        <w:t>objektide</w:t>
      </w:r>
      <w:r w:rsidR="00113DE2" w:rsidRPr="00F44FF5">
        <w:rPr>
          <w:rFonts w:ascii="Arial Narrow" w:hAnsi="Arial Narrow"/>
          <w:lang w:val="et-EE"/>
        </w:rPr>
        <w:t xml:space="preserve"> võimalikeks</w:t>
      </w:r>
      <w:r w:rsidR="00CD2E0F" w:rsidRPr="00F44FF5">
        <w:rPr>
          <w:rFonts w:ascii="Arial Narrow" w:hAnsi="Arial Narrow"/>
          <w:lang w:val="et-EE"/>
        </w:rPr>
        <w:t xml:space="preserve"> muutmisteks,</w:t>
      </w:r>
      <w:r w:rsidR="00113DE2" w:rsidRPr="00F44FF5">
        <w:rPr>
          <w:rFonts w:ascii="Arial Narrow" w:hAnsi="Arial Narrow"/>
          <w:lang w:val="et-EE"/>
        </w:rPr>
        <w:t xml:space="preserve"> ühendamisteks, presentatsioonideks, kohtvisiitideks ja täiendavaks ekspertiisiks.</w:t>
      </w:r>
    </w:p>
    <w:p w14:paraId="7C3CE302" w14:textId="77777777" w:rsidR="009075BC" w:rsidRPr="009075BC" w:rsidRDefault="009075BC" w:rsidP="009075BC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9075BC">
        <w:rPr>
          <w:rFonts w:ascii="Arial Narrow" w:hAnsi="Arial Narrow"/>
          <w:lang w:val="et-EE"/>
        </w:rPr>
        <w:t>Raportöör formuleerib otsuse teksti.</w:t>
      </w:r>
    </w:p>
    <w:p w14:paraId="2D75CF68" w14:textId="45A3EBF1" w:rsidR="009075BC" w:rsidRPr="009075BC" w:rsidRDefault="009075BC" w:rsidP="009075BC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9075BC">
        <w:rPr>
          <w:rFonts w:ascii="Arial Narrow" w:hAnsi="Arial Narrow"/>
          <w:lang w:val="et-EE"/>
        </w:rPr>
        <w:t xml:space="preserve">Kõikide vormide esitamise tähtajad lepitakse eraldi kokku. </w:t>
      </w:r>
    </w:p>
    <w:p w14:paraId="16F3FB22" w14:textId="768A12C9" w:rsidR="004C07E0" w:rsidRPr="001D7DF5" w:rsidRDefault="004C07E0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2BC5D25D" w14:textId="4037C250" w:rsidR="00F20187" w:rsidRDefault="001D7DF5" w:rsidP="00A47F05">
      <w:pPr>
        <w:spacing w:after="0"/>
        <w:jc w:val="both"/>
        <w:rPr>
          <w:rFonts w:ascii="Arial Narrow" w:hAnsi="Arial Narrow"/>
          <w:lang w:val="et-EE"/>
        </w:rPr>
      </w:pPr>
      <w:r w:rsidRPr="00113DE2">
        <w:rPr>
          <w:rFonts w:ascii="Arial Narrow" w:hAnsi="Arial Narrow"/>
          <w:u w:val="single"/>
          <w:lang w:val="et-EE"/>
        </w:rPr>
        <w:t>III hindamiskoosolekul</w:t>
      </w:r>
      <w:r w:rsidRPr="001D7DF5">
        <w:rPr>
          <w:rFonts w:ascii="Arial Narrow" w:hAnsi="Arial Narrow"/>
          <w:lang w:val="et-EE"/>
        </w:rPr>
        <w:t xml:space="preserve"> </w:t>
      </w:r>
      <w:r w:rsidR="00F20187" w:rsidRPr="00F20187">
        <w:rPr>
          <w:rFonts w:ascii="Arial Narrow" w:hAnsi="Arial Narrow"/>
          <w:lang w:val="et-EE"/>
        </w:rPr>
        <w:t>arutatakse ühiselt läbi lõplikult teekaa</w:t>
      </w:r>
      <w:r w:rsidR="00F20187">
        <w:rPr>
          <w:rFonts w:ascii="Arial Narrow" w:hAnsi="Arial Narrow"/>
          <w:lang w:val="et-EE"/>
        </w:rPr>
        <w:t>rti minevate objektide nimekiri.</w:t>
      </w:r>
    </w:p>
    <w:p w14:paraId="4F0203EB" w14:textId="56387872" w:rsidR="00F20187" w:rsidRDefault="00F20187" w:rsidP="00A47F05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T</w:t>
      </w:r>
      <w:r w:rsidR="001D7DF5" w:rsidRPr="00F20187">
        <w:rPr>
          <w:rFonts w:ascii="Arial Narrow" w:hAnsi="Arial Narrow"/>
          <w:lang w:val="et-EE"/>
        </w:rPr>
        <w:t xml:space="preserve">oimuvad (vajadusel) </w:t>
      </w:r>
      <w:r w:rsidR="00C638B2" w:rsidRPr="00F20187">
        <w:rPr>
          <w:rFonts w:ascii="Arial Narrow" w:hAnsi="Arial Narrow"/>
          <w:lang w:val="et-EE"/>
        </w:rPr>
        <w:t xml:space="preserve">nii seniste teekaardi objektide kui </w:t>
      </w:r>
      <w:r w:rsidR="001D7DF5" w:rsidRPr="00F20187">
        <w:rPr>
          <w:rFonts w:ascii="Arial Narrow" w:hAnsi="Arial Narrow"/>
          <w:lang w:val="et-EE"/>
        </w:rPr>
        <w:t>uute ettepanekute presentatsioonid</w:t>
      </w:r>
      <w:r w:rsidR="00A47F05">
        <w:rPr>
          <w:rFonts w:ascii="Arial Narrow" w:hAnsi="Arial Narrow"/>
          <w:lang w:val="et-EE"/>
        </w:rPr>
        <w:t>.</w:t>
      </w:r>
    </w:p>
    <w:p w14:paraId="4B769329" w14:textId="0E3D44B6" w:rsidR="009075BC" w:rsidRDefault="00F20187" w:rsidP="009075BC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 xml:space="preserve">Kujundatakse </w:t>
      </w:r>
      <w:r w:rsidR="001D7DF5" w:rsidRPr="00F20187">
        <w:rPr>
          <w:rFonts w:ascii="Arial Narrow" w:hAnsi="Arial Narrow"/>
          <w:lang w:val="et-EE"/>
        </w:rPr>
        <w:t xml:space="preserve">komisjonipoolsete kommentaaridega ja ettepanekute tegijaile tagasisidena minevate hinnangute </w:t>
      </w:r>
      <w:r w:rsidR="009075BC">
        <w:rPr>
          <w:rFonts w:ascii="Arial Narrow" w:hAnsi="Arial Narrow"/>
          <w:lang w:val="et-EE"/>
        </w:rPr>
        <w:t xml:space="preserve">lõplikud </w:t>
      </w:r>
      <w:r w:rsidR="001D7DF5" w:rsidRPr="00F20187">
        <w:rPr>
          <w:rFonts w:ascii="Arial Narrow" w:hAnsi="Arial Narrow"/>
          <w:lang w:val="et-EE"/>
        </w:rPr>
        <w:t>formulatsioonid</w:t>
      </w:r>
      <w:r w:rsidR="009075BC">
        <w:rPr>
          <w:rFonts w:ascii="Arial Narrow" w:hAnsi="Arial Narrow"/>
          <w:lang w:val="et-EE"/>
        </w:rPr>
        <w:t>.</w:t>
      </w:r>
    </w:p>
    <w:p w14:paraId="5F81A9B2" w14:textId="5DB38235" w:rsidR="009075BC" w:rsidRPr="009075BC" w:rsidRDefault="009075BC" w:rsidP="009075BC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Raportöörid formuleerivad lõplikud otsuse tekstid.</w:t>
      </w:r>
    </w:p>
    <w:p w14:paraId="30ECDB62" w14:textId="7E39EC83" w:rsidR="00F20187" w:rsidRDefault="00F20187" w:rsidP="00A47F05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I</w:t>
      </w:r>
      <w:r w:rsidR="009710B5">
        <w:rPr>
          <w:rFonts w:ascii="Arial Narrow" w:hAnsi="Arial Narrow"/>
          <w:lang w:val="et-EE"/>
        </w:rPr>
        <w:t>ndividuaalhinnangud</w:t>
      </w:r>
      <w:r w:rsidR="009075BC">
        <w:rPr>
          <w:rFonts w:ascii="Arial Narrow" w:hAnsi="Arial Narrow"/>
          <w:lang w:val="et-EE"/>
        </w:rPr>
        <w:t>, koondhinnangud</w:t>
      </w:r>
      <w:bookmarkStart w:id="1" w:name="_GoBack"/>
      <w:bookmarkEnd w:id="1"/>
      <w:r w:rsidR="009710B5">
        <w:rPr>
          <w:rFonts w:ascii="Arial Narrow" w:hAnsi="Arial Narrow"/>
          <w:lang w:val="et-EE"/>
        </w:rPr>
        <w:t xml:space="preserve"> ja koondtabelid </w:t>
      </w:r>
      <w:r w:rsidR="001D7DF5" w:rsidRPr="00F20187">
        <w:rPr>
          <w:rFonts w:ascii="Arial Narrow" w:hAnsi="Arial Narrow"/>
          <w:lang w:val="et-EE"/>
        </w:rPr>
        <w:t>jäävad ek</w:t>
      </w:r>
      <w:r>
        <w:rPr>
          <w:rFonts w:ascii="Arial Narrow" w:hAnsi="Arial Narrow"/>
          <w:lang w:val="et-EE"/>
        </w:rPr>
        <w:t>spertkomisjoni siseseks teabeks</w:t>
      </w:r>
      <w:r w:rsidR="001D7DF5" w:rsidRPr="00F20187">
        <w:rPr>
          <w:rFonts w:ascii="Arial Narrow" w:hAnsi="Arial Narrow"/>
          <w:lang w:val="et-EE"/>
        </w:rPr>
        <w:t>.</w:t>
      </w:r>
      <w:r w:rsidR="00062E88" w:rsidRPr="00F20187">
        <w:rPr>
          <w:rFonts w:ascii="Arial Narrow" w:hAnsi="Arial Narrow"/>
          <w:lang w:val="et-EE"/>
        </w:rPr>
        <w:t xml:space="preserve"> </w:t>
      </w:r>
    </w:p>
    <w:p w14:paraId="7BECB6A5" w14:textId="6D41EAC5" w:rsidR="009075BC" w:rsidRPr="009075BC" w:rsidRDefault="00062E88" w:rsidP="009075BC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lang w:val="et-EE"/>
        </w:rPr>
      </w:pPr>
      <w:r w:rsidRPr="00F20187">
        <w:rPr>
          <w:rFonts w:ascii="Arial Narrow" w:hAnsi="Arial Narrow"/>
          <w:lang w:val="et-EE"/>
        </w:rPr>
        <w:t xml:space="preserve">Teekaarti </w:t>
      </w:r>
      <w:r w:rsidR="00A47F05">
        <w:rPr>
          <w:rFonts w:ascii="Arial Narrow" w:hAnsi="Arial Narrow"/>
          <w:lang w:val="et-EE"/>
        </w:rPr>
        <w:t>lülitatava</w:t>
      </w:r>
      <w:r w:rsidRPr="00F20187">
        <w:rPr>
          <w:rFonts w:ascii="Arial Narrow" w:hAnsi="Arial Narrow"/>
          <w:lang w:val="et-EE"/>
        </w:rPr>
        <w:t>test objektidest ei moodustata pingerida.</w:t>
      </w:r>
    </w:p>
    <w:p w14:paraId="789E17CD" w14:textId="77777777" w:rsidR="001D7DF5" w:rsidRPr="001D7DF5" w:rsidRDefault="001D7DF5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201B12E7" w14:textId="131531E0" w:rsidR="00F20187" w:rsidRPr="00F20187" w:rsidRDefault="00F20187" w:rsidP="00A47F05">
      <w:pPr>
        <w:spacing w:after="0"/>
        <w:jc w:val="both"/>
        <w:rPr>
          <w:rFonts w:ascii="Arial Narrow" w:hAnsi="Arial Narrow"/>
          <w:b/>
          <w:lang w:val="et-EE"/>
        </w:rPr>
      </w:pPr>
      <w:r w:rsidRPr="00F20187">
        <w:rPr>
          <w:rFonts w:ascii="Arial Narrow" w:hAnsi="Arial Narrow"/>
          <w:b/>
          <w:lang w:val="et-EE"/>
        </w:rPr>
        <w:t>5. Uuendatud teekaardi ettepaneku esitamine ETAg-ile ja HTM-ile.</w:t>
      </w:r>
    </w:p>
    <w:p w14:paraId="4FBC8E4D" w14:textId="77777777" w:rsidR="00F20187" w:rsidRDefault="00F20187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64041B8A" w14:textId="054F56AB" w:rsidR="001D7DF5" w:rsidRPr="001D7DF5" w:rsidRDefault="001D7DF5" w:rsidP="00A47F05">
      <w:pPr>
        <w:spacing w:after="0"/>
        <w:jc w:val="both"/>
        <w:rPr>
          <w:rFonts w:ascii="Arial Narrow" w:hAnsi="Arial Narrow"/>
          <w:lang w:val="et-EE"/>
        </w:rPr>
      </w:pPr>
      <w:r w:rsidRPr="001D7DF5">
        <w:rPr>
          <w:rFonts w:ascii="Arial Narrow" w:hAnsi="Arial Narrow"/>
          <w:lang w:val="et-EE"/>
        </w:rPr>
        <w:t>Komisjon esitab ETAg-ile uuendatud nimekirja teekaardi objektidest koos kommentaaridega.</w:t>
      </w:r>
      <w:r w:rsidR="00C638B2">
        <w:rPr>
          <w:rFonts w:ascii="Arial Narrow" w:hAnsi="Arial Narrow"/>
          <w:lang w:val="et-EE"/>
        </w:rPr>
        <w:t xml:space="preserve"> Vahearuandeid ja uusi ettepanekuid esitanud asutustele saa</w:t>
      </w:r>
      <w:r w:rsidR="00F20187">
        <w:rPr>
          <w:rFonts w:ascii="Arial Narrow" w:hAnsi="Arial Narrow"/>
          <w:lang w:val="et-EE"/>
        </w:rPr>
        <w:t>dab ETAg</w:t>
      </w:r>
      <w:r w:rsidR="00C638B2">
        <w:rPr>
          <w:rFonts w:ascii="Arial Narrow" w:hAnsi="Arial Narrow"/>
          <w:lang w:val="et-EE"/>
        </w:rPr>
        <w:t xml:space="preserve"> eelotsused teekaarti lülitatud/mittelülitatud objektide kohta koos põhjendustega.</w:t>
      </w:r>
    </w:p>
    <w:p w14:paraId="0CA177F2" w14:textId="77777777" w:rsidR="001D7DF5" w:rsidRPr="001D7DF5" w:rsidRDefault="001D7DF5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0852224C" w14:textId="5E6BC1E1" w:rsidR="004E4791" w:rsidRDefault="001D7DF5" w:rsidP="00A47F05">
      <w:pPr>
        <w:spacing w:after="0"/>
        <w:jc w:val="both"/>
        <w:rPr>
          <w:rFonts w:ascii="Arial Narrow" w:hAnsi="Arial Narrow"/>
          <w:lang w:val="et-EE"/>
        </w:rPr>
      </w:pPr>
      <w:r w:rsidRPr="001D7DF5">
        <w:rPr>
          <w:rFonts w:ascii="Arial Narrow" w:hAnsi="Arial Narrow"/>
          <w:lang w:val="et-EE"/>
        </w:rPr>
        <w:t xml:space="preserve">ETAg esitab </w:t>
      </w:r>
      <w:r w:rsidR="00F20187">
        <w:rPr>
          <w:rFonts w:ascii="Arial Narrow" w:hAnsi="Arial Narrow"/>
          <w:lang w:val="et-EE"/>
        </w:rPr>
        <w:t>uuendatud teekaardi ettepaneku</w:t>
      </w:r>
      <w:r w:rsidRPr="001D7DF5">
        <w:rPr>
          <w:rFonts w:ascii="Arial Narrow" w:hAnsi="Arial Narrow"/>
          <w:lang w:val="et-EE"/>
        </w:rPr>
        <w:t xml:space="preserve"> Haridus- ja Teadusministeeriumile Vabariigi Valitsuse otsuse eelnõu algatamiseks.</w:t>
      </w:r>
      <w:r w:rsidR="00C638B2">
        <w:rPr>
          <w:rFonts w:ascii="Arial Narrow" w:hAnsi="Arial Narrow"/>
          <w:lang w:val="et-EE"/>
        </w:rPr>
        <w:t xml:space="preserve"> Enne Vabariigi Valitsust arutatakse </w:t>
      </w:r>
      <w:r w:rsidR="006B23D8">
        <w:rPr>
          <w:rFonts w:ascii="Arial Narrow" w:hAnsi="Arial Narrow"/>
          <w:lang w:val="et-EE"/>
        </w:rPr>
        <w:t>uuendatud teekaardi ettepanekut</w:t>
      </w:r>
      <w:r w:rsidR="00C638B2">
        <w:rPr>
          <w:rFonts w:ascii="Arial Narrow" w:hAnsi="Arial Narrow"/>
          <w:lang w:val="et-EE"/>
        </w:rPr>
        <w:t xml:space="preserve"> Teaduspoliitika Komisjonis ja Teadus- ja Arendusnõukogus.</w:t>
      </w:r>
    </w:p>
    <w:p w14:paraId="08F1D4C8" w14:textId="01CB0AA3" w:rsidR="00A944BD" w:rsidRDefault="00A944BD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6563B61A" w14:textId="5A19D4DF" w:rsidR="00F20187" w:rsidRDefault="00F20187" w:rsidP="00A47F05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Lõplikult kinnitab uuendatud teekaardi Vabariigi Valitsus.</w:t>
      </w:r>
    </w:p>
    <w:p w14:paraId="2023067F" w14:textId="77777777" w:rsidR="00F20187" w:rsidRPr="00331277" w:rsidRDefault="00F20187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407CBCF2" w14:textId="739E15A4" w:rsidR="00AA7C1E" w:rsidRPr="00946074" w:rsidRDefault="00F20187" w:rsidP="00A47F05">
      <w:pPr>
        <w:spacing w:after="0"/>
        <w:jc w:val="both"/>
        <w:rPr>
          <w:rFonts w:ascii="Arial Narrow" w:hAnsi="Arial Narrow"/>
          <w:b/>
          <w:lang w:val="et-EE"/>
        </w:rPr>
      </w:pPr>
      <w:r>
        <w:rPr>
          <w:rFonts w:ascii="Arial Narrow" w:hAnsi="Arial Narrow"/>
          <w:b/>
          <w:lang w:val="et-EE"/>
        </w:rPr>
        <w:t>6</w:t>
      </w:r>
      <w:r w:rsidR="00946074">
        <w:rPr>
          <w:rFonts w:ascii="Arial Narrow" w:hAnsi="Arial Narrow"/>
          <w:b/>
          <w:lang w:val="et-EE"/>
        </w:rPr>
        <w:t>. Aja</w:t>
      </w:r>
      <w:r w:rsidR="00AA7C1E" w:rsidRPr="00946074">
        <w:rPr>
          <w:rFonts w:ascii="Arial Narrow" w:hAnsi="Arial Narrow"/>
          <w:b/>
          <w:lang w:val="et-EE"/>
        </w:rPr>
        <w:t>kava</w:t>
      </w:r>
    </w:p>
    <w:p w14:paraId="2A9D0DA5" w14:textId="67D38A4A" w:rsidR="00A944BD" w:rsidRDefault="00A944BD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6229EEAC" w14:textId="5F22B2DC" w:rsidR="00946074" w:rsidRPr="00946074" w:rsidRDefault="00946074" w:rsidP="00A47F0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t-EE"/>
        </w:rPr>
      </w:pPr>
      <w:r w:rsidRPr="00946074">
        <w:rPr>
          <w:rFonts w:ascii="Arial Narrow" w:hAnsi="Arial Narrow"/>
          <w:lang w:val="et-EE"/>
        </w:rPr>
        <w:t>27. veebruar</w:t>
      </w:r>
      <w:r>
        <w:rPr>
          <w:rFonts w:ascii="Arial Narrow" w:hAnsi="Arial Narrow"/>
          <w:lang w:val="et-EE"/>
        </w:rPr>
        <w:t xml:space="preserve"> 2018</w:t>
      </w:r>
      <w:r w:rsidRPr="00946074">
        <w:rPr>
          <w:rFonts w:ascii="Arial Narrow" w:hAnsi="Arial Narrow"/>
          <w:lang w:val="et-EE"/>
        </w:rPr>
        <w:t>: infopäev taotlejatele Tar</w:t>
      </w:r>
      <w:r w:rsidR="00050B9D">
        <w:rPr>
          <w:rFonts w:ascii="Arial Narrow" w:hAnsi="Arial Narrow"/>
          <w:lang w:val="et-EE"/>
        </w:rPr>
        <w:t>tus Dorpati konverentsikeskuses</w:t>
      </w:r>
    </w:p>
    <w:p w14:paraId="619C2EAF" w14:textId="0289AEC1" w:rsidR="00946074" w:rsidRDefault="00946074" w:rsidP="00A47F0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t-EE"/>
        </w:rPr>
      </w:pPr>
      <w:r w:rsidRPr="00946074">
        <w:rPr>
          <w:rFonts w:ascii="Arial Narrow" w:hAnsi="Arial Narrow"/>
          <w:lang w:val="et-EE"/>
        </w:rPr>
        <w:t xml:space="preserve">Veebruari lõpp – mai algus: vahearuannete </w:t>
      </w:r>
      <w:r w:rsidR="00050B9D">
        <w:rPr>
          <w:rFonts w:ascii="Arial Narrow" w:hAnsi="Arial Narrow"/>
          <w:lang w:val="et-EE"/>
        </w:rPr>
        <w:t>ja uute ettepanekute koostamine</w:t>
      </w:r>
    </w:p>
    <w:p w14:paraId="3CB5639C" w14:textId="3193F8C4" w:rsidR="00946074" w:rsidRDefault="00946074" w:rsidP="00A47F0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t-EE"/>
        </w:rPr>
      </w:pPr>
      <w:r w:rsidRPr="00946074">
        <w:rPr>
          <w:rFonts w:ascii="Arial Narrow" w:hAnsi="Arial Narrow"/>
          <w:lang w:val="et-EE"/>
        </w:rPr>
        <w:t>04. mai</w:t>
      </w:r>
      <w:r>
        <w:rPr>
          <w:rFonts w:ascii="Arial Narrow" w:hAnsi="Arial Narrow"/>
          <w:lang w:val="et-EE"/>
        </w:rPr>
        <w:t xml:space="preserve"> 2018</w:t>
      </w:r>
      <w:r w:rsidRPr="00946074">
        <w:rPr>
          <w:rFonts w:ascii="Arial Narrow" w:hAnsi="Arial Narrow"/>
          <w:lang w:val="et-EE"/>
        </w:rPr>
        <w:t>: vahearuannete ja uute</w:t>
      </w:r>
      <w:r w:rsidR="00050B9D">
        <w:rPr>
          <w:rFonts w:ascii="Arial Narrow" w:hAnsi="Arial Narrow"/>
          <w:lang w:val="et-EE"/>
        </w:rPr>
        <w:t xml:space="preserve"> ettepanekute esitamise tähtaeg</w:t>
      </w:r>
    </w:p>
    <w:p w14:paraId="1AB38488" w14:textId="4F0839E3" w:rsidR="00946074" w:rsidRDefault="006B23D8" w:rsidP="00A47F0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17. m</w:t>
      </w:r>
      <w:r w:rsidR="00946074" w:rsidRPr="00946074">
        <w:rPr>
          <w:rFonts w:ascii="Arial Narrow" w:hAnsi="Arial Narrow"/>
          <w:lang w:val="et-EE"/>
        </w:rPr>
        <w:t>ai</w:t>
      </w:r>
      <w:r>
        <w:rPr>
          <w:rFonts w:ascii="Arial Narrow" w:hAnsi="Arial Narrow"/>
          <w:lang w:val="et-EE"/>
        </w:rPr>
        <w:t xml:space="preserve"> 2018</w:t>
      </w:r>
      <w:r w:rsidR="00946074" w:rsidRPr="00946074">
        <w:rPr>
          <w:rFonts w:ascii="Arial Narrow" w:hAnsi="Arial Narrow"/>
          <w:lang w:val="et-EE"/>
        </w:rPr>
        <w:t xml:space="preserve">: taristukomisjoni </w:t>
      </w:r>
      <w:r>
        <w:rPr>
          <w:rFonts w:ascii="Arial Narrow" w:hAnsi="Arial Narrow"/>
          <w:lang w:val="et-EE"/>
        </w:rPr>
        <w:t xml:space="preserve">briifingukoosolek (Tallinn-Tartu </w:t>
      </w:r>
      <w:r w:rsidR="00946074" w:rsidRPr="00946074">
        <w:rPr>
          <w:rFonts w:ascii="Arial Narrow" w:hAnsi="Arial Narrow"/>
          <w:lang w:val="et-EE"/>
        </w:rPr>
        <w:t>videoülekandes); sellel koosolekul tutvustame laekunud vahearuandeid, uusi ettepanekuid, hindamisprotseduuri ja taotluste jagamist kirjalikuks ekspertiisiks komisjoni liikmete</w:t>
      </w:r>
      <w:r w:rsidR="00050B9D">
        <w:rPr>
          <w:rFonts w:ascii="Arial Narrow" w:hAnsi="Arial Narrow"/>
          <w:lang w:val="et-EE"/>
        </w:rPr>
        <w:t>st vastutavate ekspertide vahel</w:t>
      </w:r>
    </w:p>
    <w:p w14:paraId="49CB181B" w14:textId="74D0EF75" w:rsidR="00946074" w:rsidRDefault="004D5FF7" w:rsidP="00A47F0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Juuni-august</w:t>
      </w:r>
      <w:r w:rsidR="00946074" w:rsidRPr="00946074">
        <w:rPr>
          <w:rFonts w:ascii="Arial Narrow" w:hAnsi="Arial Narrow"/>
          <w:lang w:val="et-EE"/>
        </w:rPr>
        <w:t xml:space="preserve">: taristukomisjoni liikmete individuaalne hindamistöö, </w:t>
      </w:r>
      <w:r>
        <w:rPr>
          <w:rFonts w:ascii="Arial Narrow" w:hAnsi="Arial Narrow"/>
          <w:lang w:val="et-EE"/>
        </w:rPr>
        <w:t>individuaalsete</w:t>
      </w:r>
      <w:r w:rsidR="009075BC">
        <w:rPr>
          <w:rFonts w:ascii="Arial Narrow" w:hAnsi="Arial Narrow"/>
          <w:lang w:val="et-EE"/>
        </w:rPr>
        <w:t xml:space="preserve"> hinnangute,</w:t>
      </w:r>
      <w:r w:rsidR="00946074" w:rsidRPr="00946074">
        <w:rPr>
          <w:rFonts w:ascii="Arial Narrow" w:hAnsi="Arial Narrow"/>
          <w:lang w:val="et-EE"/>
        </w:rPr>
        <w:t xml:space="preserve"> </w:t>
      </w:r>
      <w:r w:rsidR="009075BC">
        <w:rPr>
          <w:rFonts w:ascii="Arial Narrow" w:hAnsi="Arial Narrow"/>
          <w:lang w:val="et-EE"/>
        </w:rPr>
        <w:t xml:space="preserve">koondhinnangute ja </w:t>
      </w:r>
      <w:r w:rsidR="00946074" w:rsidRPr="00946074">
        <w:rPr>
          <w:rFonts w:ascii="Arial Narrow" w:hAnsi="Arial Narrow"/>
          <w:lang w:val="et-EE"/>
        </w:rPr>
        <w:t>koond</w:t>
      </w:r>
      <w:r w:rsidR="006B23D8">
        <w:rPr>
          <w:rFonts w:ascii="Arial Narrow" w:hAnsi="Arial Narrow"/>
          <w:lang w:val="et-EE"/>
        </w:rPr>
        <w:t>tabelite</w:t>
      </w:r>
      <w:r w:rsidR="00050B9D">
        <w:rPr>
          <w:rFonts w:ascii="Arial Narrow" w:hAnsi="Arial Narrow"/>
          <w:lang w:val="et-EE"/>
        </w:rPr>
        <w:t xml:space="preserve"> esitamine</w:t>
      </w:r>
    </w:p>
    <w:p w14:paraId="70E41C64" w14:textId="5D2033E2" w:rsidR="00946074" w:rsidRDefault="00946074" w:rsidP="00A47F0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t-EE"/>
        </w:rPr>
      </w:pPr>
      <w:r w:rsidRPr="00946074">
        <w:rPr>
          <w:rFonts w:ascii="Arial Narrow" w:hAnsi="Arial Narrow"/>
          <w:lang w:val="et-EE"/>
        </w:rPr>
        <w:t>Juuni</w:t>
      </w:r>
      <w:r w:rsidR="009A54FC">
        <w:rPr>
          <w:rFonts w:ascii="Arial Narrow" w:hAnsi="Arial Narrow"/>
          <w:lang w:val="et-EE"/>
        </w:rPr>
        <w:t xml:space="preserve"> </w:t>
      </w:r>
      <w:r w:rsidR="004D5FF7">
        <w:rPr>
          <w:rFonts w:ascii="Arial Narrow" w:hAnsi="Arial Narrow"/>
          <w:lang w:val="et-EE"/>
        </w:rPr>
        <w:t xml:space="preserve">II pool </w:t>
      </w:r>
      <w:r w:rsidR="009A54FC">
        <w:rPr>
          <w:rFonts w:ascii="Arial Narrow" w:hAnsi="Arial Narrow"/>
          <w:lang w:val="et-EE"/>
        </w:rPr>
        <w:t>või august</w:t>
      </w:r>
      <w:r w:rsidRPr="00946074">
        <w:rPr>
          <w:rFonts w:ascii="Arial Narrow" w:hAnsi="Arial Narrow"/>
          <w:lang w:val="et-EE"/>
        </w:rPr>
        <w:t>: I hindamisko</w:t>
      </w:r>
      <w:r>
        <w:rPr>
          <w:rFonts w:ascii="Arial Narrow" w:hAnsi="Arial Narrow"/>
          <w:lang w:val="et-EE"/>
        </w:rPr>
        <w:t>osolek (vahearuannete arutelu)</w:t>
      </w:r>
    </w:p>
    <w:p w14:paraId="561E8C4E" w14:textId="61F1AA4C" w:rsidR="00946074" w:rsidRDefault="009A54FC" w:rsidP="00A47F0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August</w:t>
      </w:r>
      <w:r w:rsidR="00946074" w:rsidRPr="00946074">
        <w:rPr>
          <w:rFonts w:ascii="Arial Narrow" w:hAnsi="Arial Narrow"/>
          <w:lang w:val="et-EE"/>
        </w:rPr>
        <w:t>: II hindamiskoosol</w:t>
      </w:r>
      <w:r w:rsidR="00946074">
        <w:rPr>
          <w:rFonts w:ascii="Arial Narrow" w:hAnsi="Arial Narrow"/>
          <w:lang w:val="et-EE"/>
        </w:rPr>
        <w:t>ek (uute ettepanekute arutelu)</w:t>
      </w:r>
    </w:p>
    <w:p w14:paraId="69C28049" w14:textId="62A76586" w:rsidR="00946074" w:rsidRDefault="00946074" w:rsidP="00A47F0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t-EE"/>
        </w:rPr>
      </w:pPr>
      <w:r w:rsidRPr="00946074">
        <w:rPr>
          <w:rFonts w:ascii="Arial Narrow" w:hAnsi="Arial Narrow"/>
          <w:lang w:val="et-EE"/>
        </w:rPr>
        <w:t>Augusti teine pool (või ka september): III hindamiskoosolek (vajadusel asutuste ärakuu</w:t>
      </w:r>
      <w:r>
        <w:rPr>
          <w:rFonts w:ascii="Arial Narrow" w:hAnsi="Arial Narrow"/>
          <w:lang w:val="et-EE"/>
        </w:rPr>
        <w:t>lamised, lõppotsuste tegemine)</w:t>
      </w:r>
    </w:p>
    <w:p w14:paraId="42270423" w14:textId="7E988793" w:rsidR="00946074" w:rsidRDefault="00946074" w:rsidP="00A47F0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t-EE"/>
        </w:rPr>
      </w:pPr>
      <w:r w:rsidRPr="00946074">
        <w:rPr>
          <w:rFonts w:ascii="Arial Narrow" w:hAnsi="Arial Narrow"/>
          <w:lang w:val="et-EE"/>
        </w:rPr>
        <w:t>September: otsuste vormistamine ja uuendatud teekaar</w:t>
      </w:r>
      <w:r>
        <w:rPr>
          <w:rFonts w:ascii="Arial Narrow" w:hAnsi="Arial Narrow"/>
          <w:lang w:val="et-EE"/>
        </w:rPr>
        <w:t>di ettepaneku esitamine ETAgile</w:t>
      </w:r>
    </w:p>
    <w:p w14:paraId="3C95FC94" w14:textId="5C26632A" w:rsidR="00C638B2" w:rsidRPr="00C638B2" w:rsidRDefault="00C638B2" w:rsidP="00A47F0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September: eelotsuste edastamine asutustele</w:t>
      </w:r>
    </w:p>
    <w:p w14:paraId="055C4806" w14:textId="4D51F709" w:rsidR="00946074" w:rsidRDefault="00946074" w:rsidP="00A47F05">
      <w:pPr>
        <w:pStyle w:val="ListParagraph"/>
        <w:numPr>
          <w:ilvl w:val="0"/>
          <w:numId w:val="5"/>
        </w:numPr>
        <w:spacing w:after="0"/>
        <w:ind w:left="709" w:hanging="349"/>
        <w:jc w:val="both"/>
        <w:rPr>
          <w:rFonts w:ascii="Arial Narrow" w:hAnsi="Arial Narrow"/>
          <w:lang w:val="et-EE"/>
        </w:rPr>
      </w:pPr>
      <w:r w:rsidRPr="000A48BB">
        <w:rPr>
          <w:rFonts w:ascii="Arial Narrow" w:hAnsi="Arial Narrow"/>
          <w:lang w:val="et-EE"/>
        </w:rPr>
        <w:t>September</w:t>
      </w:r>
      <w:r>
        <w:rPr>
          <w:rFonts w:ascii="Arial Narrow" w:hAnsi="Arial Narrow"/>
          <w:lang w:val="et-EE"/>
        </w:rPr>
        <w:t>: o</w:t>
      </w:r>
      <w:r w:rsidRPr="000A48BB">
        <w:rPr>
          <w:rFonts w:ascii="Arial Narrow" w:hAnsi="Arial Narrow"/>
          <w:lang w:val="et-EE"/>
        </w:rPr>
        <w:t>tsuste vormistamine ja esitamine HTM-ile</w:t>
      </w:r>
    </w:p>
    <w:p w14:paraId="4043C64D" w14:textId="5D909BCF" w:rsidR="00946074" w:rsidRDefault="00946074" w:rsidP="00A47F05">
      <w:pPr>
        <w:pStyle w:val="ListParagraph"/>
        <w:numPr>
          <w:ilvl w:val="0"/>
          <w:numId w:val="5"/>
        </w:numPr>
        <w:spacing w:after="0"/>
        <w:ind w:left="709" w:hanging="349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lastRenderedPageBreak/>
        <w:t>Oktoober – detsember: teekaardi ettepanek Teaduspoliitika Komisjonis</w:t>
      </w:r>
      <w:r w:rsidRPr="000A48BB">
        <w:rPr>
          <w:rFonts w:ascii="Arial Narrow" w:hAnsi="Arial Narrow"/>
          <w:lang w:val="et-EE"/>
        </w:rPr>
        <w:t xml:space="preserve"> ja T</w:t>
      </w:r>
      <w:r>
        <w:rPr>
          <w:rFonts w:ascii="Arial Narrow" w:hAnsi="Arial Narrow"/>
          <w:lang w:val="et-EE"/>
        </w:rPr>
        <w:t>eadus- ja Arendusnõukogus</w:t>
      </w:r>
    </w:p>
    <w:p w14:paraId="031B53B0" w14:textId="1B0530B7" w:rsidR="00946074" w:rsidRPr="000A48BB" w:rsidRDefault="00946074" w:rsidP="00A47F05">
      <w:pPr>
        <w:pStyle w:val="ListParagraph"/>
        <w:numPr>
          <w:ilvl w:val="0"/>
          <w:numId w:val="5"/>
        </w:numPr>
        <w:spacing w:after="0"/>
        <w:ind w:left="709" w:hanging="349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 xml:space="preserve">Jaanuar 2019: teekaardi ettepanek </w:t>
      </w:r>
      <w:r w:rsidRPr="000A48BB">
        <w:rPr>
          <w:rFonts w:ascii="Arial Narrow" w:hAnsi="Arial Narrow"/>
          <w:lang w:val="et-EE"/>
        </w:rPr>
        <w:t>V</w:t>
      </w:r>
      <w:r>
        <w:rPr>
          <w:rFonts w:ascii="Arial Narrow" w:hAnsi="Arial Narrow"/>
          <w:lang w:val="et-EE"/>
        </w:rPr>
        <w:t xml:space="preserve">abariigi </w:t>
      </w:r>
      <w:r w:rsidRPr="000A48BB">
        <w:rPr>
          <w:rFonts w:ascii="Arial Narrow" w:hAnsi="Arial Narrow"/>
          <w:lang w:val="et-EE"/>
        </w:rPr>
        <w:t>V</w:t>
      </w:r>
      <w:r>
        <w:rPr>
          <w:rFonts w:ascii="Arial Narrow" w:hAnsi="Arial Narrow"/>
          <w:lang w:val="et-EE"/>
        </w:rPr>
        <w:t>alitsuses</w:t>
      </w:r>
    </w:p>
    <w:p w14:paraId="1DCEAE9C" w14:textId="6B4670BB" w:rsidR="00C7303B" w:rsidRDefault="00C7303B" w:rsidP="00A47F05">
      <w:pPr>
        <w:jc w:val="both"/>
        <w:rPr>
          <w:rFonts w:ascii="Arial Narrow" w:hAnsi="Arial Narrow"/>
          <w:lang w:val="et-EE"/>
        </w:rPr>
      </w:pPr>
    </w:p>
    <w:p w14:paraId="085FA415" w14:textId="3184F0DB" w:rsidR="00E01769" w:rsidRPr="00784625" w:rsidRDefault="00784625" w:rsidP="00A47F05">
      <w:pPr>
        <w:jc w:val="both"/>
        <w:rPr>
          <w:rFonts w:ascii="Arial Narrow" w:hAnsi="Arial Narrow"/>
          <w:b/>
          <w:lang w:val="et-EE"/>
        </w:rPr>
      </w:pPr>
      <w:r>
        <w:rPr>
          <w:rFonts w:ascii="Arial Narrow" w:hAnsi="Arial Narrow"/>
          <w:b/>
          <w:lang w:val="et-EE"/>
        </w:rPr>
        <w:t>Jooksev inform</w:t>
      </w:r>
      <w:r w:rsidR="00E01769" w:rsidRPr="00784625">
        <w:rPr>
          <w:rFonts w:ascii="Arial Narrow" w:hAnsi="Arial Narrow"/>
          <w:b/>
          <w:lang w:val="et-EE"/>
        </w:rPr>
        <w:t>atsioon teekaart 2018 koostamise kohta:</w:t>
      </w:r>
    </w:p>
    <w:p w14:paraId="146C9B29" w14:textId="660E32EE" w:rsidR="00E01769" w:rsidRDefault="009075BC" w:rsidP="00A47F05">
      <w:pPr>
        <w:jc w:val="both"/>
        <w:rPr>
          <w:rFonts w:ascii="Arial Narrow" w:hAnsi="Arial Narrow"/>
          <w:lang w:val="et-EE"/>
        </w:rPr>
      </w:pPr>
      <w:hyperlink r:id="rId14" w:history="1">
        <w:r w:rsidR="00E01769" w:rsidRPr="008376D4">
          <w:rPr>
            <w:rStyle w:val="Hyperlink"/>
            <w:rFonts w:ascii="Arial Narrow" w:hAnsi="Arial Narrow"/>
            <w:lang w:val="et-EE"/>
          </w:rPr>
          <w:t>http://www.etag.ee/rahastamine/infrastruktuuritoetused/teadustaristu-teekaart/teekaart-2018/</w:t>
        </w:r>
      </w:hyperlink>
      <w:r w:rsidR="00E01769">
        <w:rPr>
          <w:rFonts w:ascii="Arial Narrow" w:hAnsi="Arial Narrow"/>
          <w:lang w:val="et-EE"/>
        </w:rPr>
        <w:t xml:space="preserve"> </w:t>
      </w:r>
    </w:p>
    <w:p w14:paraId="49C4C886" w14:textId="33CAA7CF" w:rsidR="00E01769" w:rsidRDefault="00E01769" w:rsidP="00A47F05">
      <w:pPr>
        <w:jc w:val="both"/>
        <w:rPr>
          <w:rFonts w:ascii="Arial Narrow" w:hAnsi="Arial Narrow"/>
          <w:lang w:val="et-EE"/>
        </w:rPr>
      </w:pPr>
    </w:p>
    <w:p w14:paraId="00948818" w14:textId="358E0DE3" w:rsidR="00E01769" w:rsidRDefault="00E01769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25B78207" w14:textId="2D714D6C" w:rsidR="00E01769" w:rsidRDefault="00E01769" w:rsidP="00A47F05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Koostas:</w:t>
      </w:r>
    </w:p>
    <w:p w14:paraId="55AA43C3" w14:textId="77777777" w:rsidR="00103EF0" w:rsidRDefault="00103EF0" w:rsidP="00A47F05">
      <w:pPr>
        <w:spacing w:after="0"/>
        <w:jc w:val="both"/>
        <w:rPr>
          <w:rFonts w:ascii="Arial Narrow" w:hAnsi="Arial Narrow"/>
          <w:lang w:val="et-EE"/>
        </w:rPr>
      </w:pPr>
    </w:p>
    <w:p w14:paraId="12606656" w14:textId="2FA7DBDC" w:rsidR="00E01769" w:rsidRDefault="00E01769" w:rsidP="00A47F05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Priit Tamm</w:t>
      </w:r>
    </w:p>
    <w:p w14:paraId="52A9CFA0" w14:textId="35DA83BC" w:rsidR="00E01769" w:rsidRDefault="00E01769" w:rsidP="00A47F05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Teadustaristu valdkonna juht</w:t>
      </w:r>
    </w:p>
    <w:p w14:paraId="1AFC8709" w14:textId="10628B02" w:rsidR="00E01769" w:rsidRDefault="00E01769" w:rsidP="00A47F05">
      <w:pPr>
        <w:spacing w:after="0"/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lang w:val="et-EE"/>
        </w:rPr>
        <w:t>SA Eesti Teadusagentuur</w:t>
      </w:r>
    </w:p>
    <w:p w14:paraId="2F7B7863" w14:textId="77777777" w:rsidR="00E01769" w:rsidRPr="00331277" w:rsidRDefault="00E01769" w:rsidP="00E01769">
      <w:pPr>
        <w:spacing w:after="0"/>
        <w:jc w:val="both"/>
        <w:rPr>
          <w:rFonts w:ascii="Arial Narrow" w:hAnsi="Arial Narrow"/>
          <w:lang w:val="et-EE"/>
        </w:rPr>
      </w:pPr>
    </w:p>
    <w:sectPr w:rsidR="00E01769" w:rsidRPr="00331277" w:rsidSect="000F5703">
      <w:head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981F" w14:textId="77777777" w:rsidR="00403F69" w:rsidRDefault="00403F69" w:rsidP="00AA7C1E">
      <w:pPr>
        <w:spacing w:after="0" w:line="240" w:lineRule="auto"/>
      </w:pPr>
      <w:r>
        <w:separator/>
      </w:r>
    </w:p>
  </w:endnote>
  <w:endnote w:type="continuationSeparator" w:id="0">
    <w:p w14:paraId="29AD98B7" w14:textId="77777777" w:rsidR="00403F69" w:rsidRDefault="00403F69" w:rsidP="00AA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6992" w14:textId="77777777" w:rsidR="00403F69" w:rsidRDefault="00403F69" w:rsidP="00AA7C1E">
      <w:pPr>
        <w:spacing w:after="0" w:line="240" w:lineRule="auto"/>
      </w:pPr>
      <w:r>
        <w:separator/>
      </w:r>
    </w:p>
  </w:footnote>
  <w:footnote w:type="continuationSeparator" w:id="0">
    <w:p w14:paraId="7D37EBE0" w14:textId="77777777" w:rsidR="00403F69" w:rsidRDefault="00403F69" w:rsidP="00AA7C1E">
      <w:pPr>
        <w:spacing w:after="0" w:line="240" w:lineRule="auto"/>
      </w:pPr>
      <w:r>
        <w:continuationSeparator/>
      </w:r>
    </w:p>
  </w:footnote>
  <w:footnote w:id="1">
    <w:p w14:paraId="2A85907A" w14:textId="77777777" w:rsidR="00AA5373" w:rsidRPr="00AA5373" w:rsidRDefault="00AA5373">
      <w:pPr>
        <w:pStyle w:val="FootnoteText"/>
        <w:rPr>
          <w:rFonts w:ascii="Arial Narrow" w:hAnsi="Arial Narrow"/>
          <w:sz w:val="18"/>
          <w:szCs w:val="18"/>
        </w:rPr>
      </w:pPr>
      <w:r w:rsidRPr="00AA5373">
        <w:rPr>
          <w:rStyle w:val="FootnoteReference"/>
          <w:rFonts w:ascii="Arial Narrow" w:hAnsi="Arial Narrow"/>
          <w:sz w:val="18"/>
          <w:szCs w:val="18"/>
        </w:rPr>
        <w:footnoteRef/>
      </w:r>
      <w:r w:rsidRPr="00AA5373">
        <w:rPr>
          <w:rFonts w:ascii="Arial Narrow" w:hAnsi="Arial Narrow"/>
          <w:sz w:val="18"/>
          <w:szCs w:val="18"/>
        </w:rPr>
        <w:t xml:space="preserve"> </w:t>
      </w:r>
      <w:hyperlink r:id="rId1" w:history="1">
        <w:r w:rsidRPr="00AA5373">
          <w:rPr>
            <w:rStyle w:val="Hyperlink"/>
            <w:rFonts w:ascii="Arial Narrow" w:hAnsi="Arial Narrow"/>
            <w:sz w:val="18"/>
            <w:szCs w:val="18"/>
          </w:rPr>
          <w:t>http://www.etag.ee/wp-content/uploads/2012/05/Teekaart.pdf</w:t>
        </w:r>
      </w:hyperlink>
    </w:p>
  </w:footnote>
  <w:footnote w:id="2">
    <w:p w14:paraId="61046D70" w14:textId="77777777" w:rsidR="00AA5373" w:rsidRPr="00AA5373" w:rsidRDefault="00AA5373">
      <w:pPr>
        <w:pStyle w:val="FootnoteText"/>
        <w:rPr>
          <w:lang w:val="et-EE"/>
        </w:rPr>
      </w:pPr>
      <w:r w:rsidRPr="00AA5373">
        <w:rPr>
          <w:rStyle w:val="FootnoteReference"/>
          <w:rFonts w:ascii="Arial Narrow" w:hAnsi="Arial Narrow"/>
          <w:sz w:val="18"/>
          <w:szCs w:val="18"/>
        </w:rPr>
        <w:footnoteRef/>
      </w:r>
      <w:r w:rsidRPr="00AA5373">
        <w:rPr>
          <w:rFonts w:ascii="Arial Narrow" w:hAnsi="Arial Narrow"/>
          <w:sz w:val="18"/>
          <w:szCs w:val="18"/>
        </w:rPr>
        <w:t xml:space="preserve"> </w:t>
      </w:r>
      <w:hyperlink r:id="rId2" w:history="1">
        <w:r w:rsidRPr="00AA5373">
          <w:rPr>
            <w:rStyle w:val="Hyperlink"/>
            <w:rFonts w:ascii="Arial Narrow" w:hAnsi="Arial Narrow"/>
            <w:sz w:val="18"/>
            <w:szCs w:val="18"/>
          </w:rPr>
          <w:t>http://www.etag.ee/wp-content/uploads/2013/05/Eesti-teadustaristute-teekaart.pdf</w:t>
        </w:r>
      </w:hyperlink>
      <w:r>
        <w:t xml:space="preserve"> </w:t>
      </w:r>
    </w:p>
  </w:footnote>
  <w:footnote w:id="3">
    <w:p w14:paraId="494BE026" w14:textId="72D94ED3" w:rsidR="00285EA6" w:rsidRPr="00285EA6" w:rsidRDefault="00D95561">
      <w:pPr>
        <w:pStyle w:val="FootnoteText"/>
        <w:rPr>
          <w:rFonts w:ascii="Arial Narrow" w:hAnsi="Arial Narrow"/>
          <w:color w:val="0563C1" w:themeColor="hyperlink"/>
          <w:sz w:val="22"/>
          <w:szCs w:val="22"/>
          <w:u w:val="single"/>
        </w:rPr>
      </w:pPr>
      <w:r w:rsidRPr="00D95561">
        <w:rPr>
          <w:rStyle w:val="FootnoteReference"/>
          <w:rFonts w:ascii="Arial Narrow" w:hAnsi="Arial Narrow"/>
          <w:sz w:val="22"/>
          <w:szCs w:val="22"/>
        </w:rPr>
        <w:footnoteRef/>
      </w:r>
      <w:r w:rsidRPr="00D95561">
        <w:rPr>
          <w:rFonts w:ascii="Arial Narrow" w:hAnsi="Arial Narrow"/>
          <w:sz w:val="22"/>
          <w:szCs w:val="22"/>
        </w:rPr>
        <w:t xml:space="preserve"> </w:t>
      </w:r>
      <w:hyperlink r:id="rId3" w:history="1">
        <w:r w:rsidRPr="00D95561">
          <w:rPr>
            <w:rStyle w:val="Hyperlink"/>
            <w:rFonts w:ascii="Arial Narrow" w:hAnsi="Arial Narrow"/>
            <w:sz w:val="22"/>
            <w:szCs w:val="22"/>
          </w:rPr>
          <w:t>http://www.etag.ee/wp-content/uploads/2018/02/juhatuse-k%C3%A4skkiri.pdf</w:t>
        </w:r>
      </w:hyperlink>
      <w:r w:rsidR="00285EA6">
        <w:rPr>
          <w:rFonts w:ascii="Arial Narrow" w:hAnsi="Arial Narrow"/>
          <w:sz w:val="22"/>
          <w:szCs w:val="22"/>
          <w:lang w:val="et-EE"/>
        </w:rPr>
        <w:t xml:space="preserve">, muudetud juhatuse esimehe käskkirjaga </w:t>
      </w:r>
      <w:hyperlink r:id="rId4" w:history="1">
        <w:r w:rsidR="00B50FC8" w:rsidRPr="006E3582">
          <w:rPr>
            <w:rStyle w:val="Hyperlink"/>
            <w:rFonts w:ascii="Arial Narrow" w:hAnsi="Arial Narrow"/>
            <w:sz w:val="22"/>
            <w:szCs w:val="22"/>
            <w:lang w:val="et-EE"/>
          </w:rPr>
          <w:t>http://www.etag.ee/wp-content/uploads/2018/05/juhatuse-k%C3%A4skkiri-muudetud.pdf</w:t>
        </w:r>
      </w:hyperlink>
      <w:r w:rsidR="00B50FC8">
        <w:rPr>
          <w:rFonts w:ascii="Arial Narrow" w:hAnsi="Arial Narrow"/>
          <w:sz w:val="22"/>
          <w:szCs w:val="22"/>
          <w:lang w:val="et-E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1807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9BEEDE" w14:textId="2A4D5A31" w:rsidR="000F5703" w:rsidRDefault="000F57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5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79F876" w14:textId="77777777" w:rsidR="00AA7C1E" w:rsidRDefault="00AA7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FD5"/>
    <w:multiLevelType w:val="hybridMultilevel"/>
    <w:tmpl w:val="6338F5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B82"/>
    <w:multiLevelType w:val="hybridMultilevel"/>
    <w:tmpl w:val="455ADA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6437"/>
    <w:multiLevelType w:val="hybridMultilevel"/>
    <w:tmpl w:val="DECCE9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0DD9"/>
    <w:multiLevelType w:val="hybridMultilevel"/>
    <w:tmpl w:val="FC48F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7B11"/>
    <w:multiLevelType w:val="hybridMultilevel"/>
    <w:tmpl w:val="0FF6D7F6"/>
    <w:lvl w:ilvl="0" w:tplc="030E6DCE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2260"/>
    <w:multiLevelType w:val="hybridMultilevel"/>
    <w:tmpl w:val="E5EC33D4"/>
    <w:lvl w:ilvl="0" w:tplc="FDB0EEA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691F"/>
    <w:multiLevelType w:val="hybridMultilevel"/>
    <w:tmpl w:val="E1B22EF6"/>
    <w:lvl w:ilvl="0" w:tplc="FDB0EEA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C54C7"/>
    <w:multiLevelType w:val="hybridMultilevel"/>
    <w:tmpl w:val="1EFE40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6639"/>
    <w:multiLevelType w:val="hybridMultilevel"/>
    <w:tmpl w:val="34DEB9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B8B"/>
    <w:multiLevelType w:val="hybridMultilevel"/>
    <w:tmpl w:val="8FA41E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F28"/>
    <w:multiLevelType w:val="hybridMultilevel"/>
    <w:tmpl w:val="521C7F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01272"/>
    <w:multiLevelType w:val="hybridMultilevel"/>
    <w:tmpl w:val="B5784C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1578"/>
    <w:multiLevelType w:val="hybridMultilevel"/>
    <w:tmpl w:val="279622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21DFC"/>
    <w:multiLevelType w:val="hybridMultilevel"/>
    <w:tmpl w:val="E7A6491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9C74F6"/>
    <w:multiLevelType w:val="hybridMultilevel"/>
    <w:tmpl w:val="B5261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1D"/>
    <w:rsid w:val="00050B9D"/>
    <w:rsid w:val="00062E88"/>
    <w:rsid w:val="0006432D"/>
    <w:rsid w:val="00085BED"/>
    <w:rsid w:val="000A48BB"/>
    <w:rsid w:val="000D5AE4"/>
    <w:rsid w:val="000F5703"/>
    <w:rsid w:val="000F6CE6"/>
    <w:rsid w:val="00103EF0"/>
    <w:rsid w:val="00113DE2"/>
    <w:rsid w:val="00135B82"/>
    <w:rsid w:val="00160C22"/>
    <w:rsid w:val="00161069"/>
    <w:rsid w:val="001D23D6"/>
    <w:rsid w:val="001D7DF5"/>
    <w:rsid w:val="001E3235"/>
    <w:rsid w:val="001F0FE1"/>
    <w:rsid w:val="0021743B"/>
    <w:rsid w:val="00242E33"/>
    <w:rsid w:val="002673A2"/>
    <w:rsid w:val="00285EA6"/>
    <w:rsid w:val="00291793"/>
    <w:rsid w:val="00316EB1"/>
    <w:rsid w:val="00324FFC"/>
    <w:rsid w:val="00331277"/>
    <w:rsid w:val="003960E0"/>
    <w:rsid w:val="003C6BE6"/>
    <w:rsid w:val="003E0D67"/>
    <w:rsid w:val="00401263"/>
    <w:rsid w:val="00403F69"/>
    <w:rsid w:val="004078EC"/>
    <w:rsid w:val="004619F9"/>
    <w:rsid w:val="004B6E31"/>
    <w:rsid w:val="004C07E0"/>
    <w:rsid w:val="004D5FF7"/>
    <w:rsid w:val="004E4791"/>
    <w:rsid w:val="004F184C"/>
    <w:rsid w:val="0050360C"/>
    <w:rsid w:val="00590C4A"/>
    <w:rsid w:val="005954E2"/>
    <w:rsid w:val="00596279"/>
    <w:rsid w:val="005A54BA"/>
    <w:rsid w:val="005C64F3"/>
    <w:rsid w:val="00625FD6"/>
    <w:rsid w:val="00680C4E"/>
    <w:rsid w:val="006B23D8"/>
    <w:rsid w:val="006F368A"/>
    <w:rsid w:val="00753E80"/>
    <w:rsid w:val="00762D59"/>
    <w:rsid w:val="007667FA"/>
    <w:rsid w:val="0077533E"/>
    <w:rsid w:val="00784625"/>
    <w:rsid w:val="007F231E"/>
    <w:rsid w:val="00855492"/>
    <w:rsid w:val="008D6F1D"/>
    <w:rsid w:val="009075BC"/>
    <w:rsid w:val="00943A5A"/>
    <w:rsid w:val="00946074"/>
    <w:rsid w:val="009710B5"/>
    <w:rsid w:val="00973F44"/>
    <w:rsid w:val="009A54FC"/>
    <w:rsid w:val="009B085B"/>
    <w:rsid w:val="00A16930"/>
    <w:rsid w:val="00A26C85"/>
    <w:rsid w:val="00A36349"/>
    <w:rsid w:val="00A37702"/>
    <w:rsid w:val="00A46622"/>
    <w:rsid w:val="00A47F05"/>
    <w:rsid w:val="00A7391C"/>
    <w:rsid w:val="00A81D03"/>
    <w:rsid w:val="00A8696D"/>
    <w:rsid w:val="00A9398A"/>
    <w:rsid w:val="00A944BD"/>
    <w:rsid w:val="00AA0D10"/>
    <w:rsid w:val="00AA5373"/>
    <w:rsid w:val="00AA7C1E"/>
    <w:rsid w:val="00AB3DAA"/>
    <w:rsid w:val="00AF1A2D"/>
    <w:rsid w:val="00B50FC8"/>
    <w:rsid w:val="00BA6CB1"/>
    <w:rsid w:val="00BC27D4"/>
    <w:rsid w:val="00BF798D"/>
    <w:rsid w:val="00C638B2"/>
    <w:rsid w:val="00C7303B"/>
    <w:rsid w:val="00C77AE9"/>
    <w:rsid w:val="00CB45BC"/>
    <w:rsid w:val="00CC349C"/>
    <w:rsid w:val="00CD2E0F"/>
    <w:rsid w:val="00CE4936"/>
    <w:rsid w:val="00CE6920"/>
    <w:rsid w:val="00D06E79"/>
    <w:rsid w:val="00D80B9B"/>
    <w:rsid w:val="00D95561"/>
    <w:rsid w:val="00DB0EA1"/>
    <w:rsid w:val="00E01769"/>
    <w:rsid w:val="00E3609E"/>
    <w:rsid w:val="00E67127"/>
    <w:rsid w:val="00E8602C"/>
    <w:rsid w:val="00EA0313"/>
    <w:rsid w:val="00EF5569"/>
    <w:rsid w:val="00F20187"/>
    <w:rsid w:val="00F213A9"/>
    <w:rsid w:val="00F24FB4"/>
    <w:rsid w:val="00F44FF5"/>
    <w:rsid w:val="00F560E3"/>
    <w:rsid w:val="00F9052E"/>
    <w:rsid w:val="00FB4D0D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EA22EC"/>
  <w15:chartTrackingRefBased/>
  <w15:docId w15:val="{440D16E4-8D13-4438-826A-395C77D8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1E"/>
  </w:style>
  <w:style w:type="paragraph" w:styleId="Footer">
    <w:name w:val="footer"/>
    <w:basedOn w:val="Normal"/>
    <w:link w:val="FooterChar"/>
    <w:uiPriority w:val="99"/>
    <w:unhideWhenUsed/>
    <w:rsid w:val="00AA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1E"/>
  </w:style>
  <w:style w:type="paragraph" w:styleId="ListParagraph">
    <w:name w:val="List Paragraph"/>
    <w:basedOn w:val="Normal"/>
    <w:uiPriority w:val="34"/>
    <w:qFormat/>
    <w:rsid w:val="00AA7C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3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53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1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g.ee/wp-content/uploads/2012/05/Teekaart.pdf" TargetMode="External"/><Relationship Id="rId13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etag.ee/wp-content/uploads/2013/05/Eesti-teadustaristute-teekaart.pdf" TargetMode="External"/><Relationship Id="rId14" Type="http://schemas.openxmlformats.org/officeDocument/2006/relationships/hyperlink" Target="http://www.etag.ee/rahastamine/infrastruktuuritoetused/teadustaristu-teekaart/teekaart-2018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ag.ee/wp-content/uploads/2018/02/juhatuse-k%C3%A4skkiri.pdf" TargetMode="External"/><Relationship Id="rId2" Type="http://schemas.openxmlformats.org/officeDocument/2006/relationships/hyperlink" Target="http://www.etag.ee/wp-content/uploads/2013/05/Eesti-teadustaristute-teekaart.pdf" TargetMode="External"/><Relationship Id="rId1" Type="http://schemas.openxmlformats.org/officeDocument/2006/relationships/hyperlink" Target="http://www.etag.ee/wp-content/uploads/2012/05/Teekaart.pdf" TargetMode="External"/><Relationship Id="rId4" Type="http://schemas.openxmlformats.org/officeDocument/2006/relationships/hyperlink" Target="http://www.etag.ee/wp-content/uploads/2018/05/juhatuse-k%C3%A4skkiri-muudetu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B579-2252-47E3-9197-6C46FF68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2366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Tamm</dc:creator>
  <cp:keywords/>
  <dc:description/>
  <cp:lastModifiedBy>Priit Tamm ETAG</cp:lastModifiedBy>
  <cp:revision>48</cp:revision>
  <dcterms:created xsi:type="dcterms:W3CDTF">2017-11-07T15:40:00Z</dcterms:created>
  <dcterms:modified xsi:type="dcterms:W3CDTF">2018-05-11T09:33:00Z</dcterms:modified>
</cp:coreProperties>
</file>