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6" w:rsidRDefault="00750B0B" w:rsidP="00750B0B">
      <w:pPr>
        <w:ind w:left="3540" w:firstLine="708"/>
        <w:rPr>
          <w:rFonts w:ascii="Arial Narrow" w:hAnsi="Arial Narrow" w:cs="Arial Narrow"/>
          <w:sz w:val="24"/>
          <w:szCs w:val="24"/>
        </w:rPr>
      </w:pPr>
      <w:r>
        <w:rPr>
          <w:rFonts w:ascii="Arial Narrow" w:hAnsi="Arial Narrow" w:cs="Arial Narrow"/>
          <w:sz w:val="24"/>
          <w:szCs w:val="24"/>
        </w:rPr>
        <w:t>Lisa 2</w:t>
      </w:r>
    </w:p>
    <w:p w:rsidR="00750B0B" w:rsidRPr="00750B0B" w:rsidRDefault="00750B0B" w:rsidP="00750B0B">
      <w:pPr>
        <w:widowControl w:val="0"/>
        <w:spacing w:line="240" w:lineRule="auto"/>
        <w:ind w:left="3540" w:firstLine="708"/>
        <w:jc w:val="left"/>
        <w:rPr>
          <w:rFonts w:ascii="Arial Narrow" w:eastAsiaTheme="minorHAnsi" w:hAnsi="Arial Narrow" w:cstheme="minorBidi"/>
          <w:sz w:val="24"/>
          <w:szCs w:val="24"/>
        </w:rPr>
      </w:pPr>
      <w:r w:rsidRPr="00750B0B">
        <w:rPr>
          <w:rFonts w:ascii="Arial Narrow" w:eastAsiaTheme="minorHAnsi" w:hAnsi="Arial Narrow" w:cstheme="minorBidi"/>
          <w:sz w:val="24"/>
          <w:szCs w:val="24"/>
        </w:rPr>
        <w:t>KINNITATUD</w:t>
      </w:r>
    </w:p>
    <w:p w:rsidR="00750B0B" w:rsidRPr="00750B0B" w:rsidRDefault="00750B0B" w:rsidP="00750B0B">
      <w:pPr>
        <w:widowControl w:val="0"/>
        <w:spacing w:line="240" w:lineRule="auto"/>
        <w:ind w:left="3540" w:firstLine="708"/>
        <w:jc w:val="left"/>
        <w:rPr>
          <w:rFonts w:ascii="Arial Narrow" w:eastAsiaTheme="minorHAnsi" w:hAnsi="Arial Narrow" w:cstheme="minorBidi"/>
          <w:sz w:val="24"/>
          <w:szCs w:val="24"/>
        </w:rPr>
      </w:pPr>
      <w:r w:rsidRPr="00750B0B">
        <w:rPr>
          <w:rFonts w:ascii="Arial Narrow" w:eastAsiaTheme="minorHAnsi" w:hAnsi="Arial Narrow" w:cstheme="minorBidi"/>
          <w:sz w:val="24"/>
          <w:szCs w:val="24"/>
        </w:rPr>
        <w:t>SA</w:t>
      </w:r>
      <w:r w:rsidRPr="00750B0B">
        <w:rPr>
          <w:rFonts w:ascii="Arial Narrow" w:eastAsiaTheme="minorHAnsi" w:hAnsi="Arial Narrow" w:cstheme="minorBidi"/>
          <w:spacing w:val="-2"/>
          <w:sz w:val="24"/>
          <w:szCs w:val="24"/>
        </w:rPr>
        <w:t xml:space="preserve"> </w:t>
      </w:r>
      <w:r w:rsidRPr="00750B0B">
        <w:rPr>
          <w:rFonts w:ascii="Arial Narrow" w:eastAsiaTheme="minorHAnsi" w:hAnsi="Arial Narrow" w:cstheme="minorBidi"/>
          <w:sz w:val="24"/>
          <w:szCs w:val="24"/>
        </w:rPr>
        <w:t>Eesti</w:t>
      </w:r>
      <w:r w:rsidRPr="00750B0B">
        <w:rPr>
          <w:rFonts w:ascii="Arial Narrow" w:eastAsiaTheme="minorHAnsi" w:hAnsi="Arial Narrow" w:cstheme="minorBidi"/>
          <w:spacing w:val="-2"/>
          <w:sz w:val="24"/>
          <w:szCs w:val="24"/>
        </w:rPr>
        <w:t xml:space="preserve"> </w:t>
      </w:r>
      <w:r w:rsidRPr="00750B0B">
        <w:rPr>
          <w:rFonts w:ascii="Arial Narrow" w:eastAsiaTheme="minorHAnsi" w:hAnsi="Arial Narrow" w:cstheme="minorBidi"/>
          <w:sz w:val="24"/>
          <w:szCs w:val="24"/>
        </w:rPr>
        <w:t>T</w:t>
      </w:r>
      <w:r w:rsidRPr="00750B0B">
        <w:rPr>
          <w:rFonts w:ascii="Arial Narrow" w:eastAsiaTheme="minorHAnsi" w:hAnsi="Arial Narrow" w:cstheme="minorBidi"/>
          <w:spacing w:val="-2"/>
          <w:sz w:val="24"/>
          <w:szCs w:val="24"/>
        </w:rPr>
        <w:t>e</w:t>
      </w:r>
      <w:r w:rsidRPr="00750B0B">
        <w:rPr>
          <w:rFonts w:ascii="Arial Narrow" w:eastAsiaTheme="minorHAnsi" w:hAnsi="Arial Narrow" w:cstheme="minorBidi"/>
          <w:sz w:val="24"/>
          <w:szCs w:val="24"/>
        </w:rPr>
        <w:t>a</w:t>
      </w:r>
      <w:r w:rsidRPr="00750B0B">
        <w:rPr>
          <w:rFonts w:ascii="Arial Narrow" w:eastAsiaTheme="minorHAnsi" w:hAnsi="Arial Narrow" w:cstheme="minorBidi"/>
          <w:spacing w:val="-2"/>
          <w:sz w:val="24"/>
          <w:szCs w:val="24"/>
        </w:rPr>
        <w:t>d</w:t>
      </w:r>
      <w:r w:rsidRPr="00750B0B">
        <w:rPr>
          <w:rFonts w:ascii="Arial Narrow" w:eastAsiaTheme="minorHAnsi" w:hAnsi="Arial Narrow" w:cstheme="minorBidi"/>
          <w:sz w:val="24"/>
          <w:szCs w:val="24"/>
        </w:rPr>
        <w:t>usa</w:t>
      </w:r>
      <w:r w:rsidRPr="00750B0B">
        <w:rPr>
          <w:rFonts w:ascii="Arial Narrow" w:eastAsiaTheme="minorHAnsi" w:hAnsi="Arial Narrow" w:cstheme="minorBidi"/>
          <w:spacing w:val="-2"/>
          <w:sz w:val="24"/>
          <w:szCs w:val="24"/>
        </w:rPr>
        <w:t>ge</w:t>
      </w:r>
      <w:r w:rsidRPr="00750B0B">
        <w:rPr>
          <w:rFonts w:ascii="Arial Narrow" w:eastAsiaTheme="minorHAnsi" w:hAnsi="Arial Narrow" w:cstheme="minorBidi"/>
          <w:sz w:val="24"/>
          <w:szCs w:val="24"/>
        </w:rPr>
        <w:t>ntuur</w:t>
      </w:r>
      <w:r w:rsidRPr="00750B0B">
        <w:rPr>
          <w:rFonts w:ascii="Arial Narrow" w:eastAsiaTheme="minorHAnsi" w:hAnsi="Arial Narrow" w:cstheme="minorBidi"/>
          <w:spacing w:val="-1"/>
          <w:sz w:val="24"/>
          <w:szCs w:val="24"/>
        </w:rPr>
        <w:t xml:space="preserve"> </w:t>
      </w:r>
      <w:r w:rsidRPr="00750B0B">
        <w:rPr>
          <w:rFonts w:ascii="Arial Narrow" w:eastAsiaTheme="minorHAnsi" w:hAnsi="Arial Narrow" w:cstheme="minorBidi"/>
          <w:sz w:val="24"/>
          <w:szCs w:val="24"/>
        </w:rPr>
        <w:t>j</w:t>
      </w:r>
      <w:r w:rsidRPr="00750B0B">
        <w:rPr>
          <w:rFonts w:ascii="Arial Narrow" w:eastAsiaTheme="minorHAnsi" w:hAnsi="Arial Narrow" w:cstheme="minorBidi"/>
          <w:spacing w:val="-3"/>
          <w:sz w:val="24"/>
          <w:szCs w:val="24"/>
        </w:rPr>
        <w:t>u</w:t>
      </w:r>
      <w:r w:rsidRPr="00750B0B">
        <w:rPr>
          <w:rFonts w:ascii="Arial Narrow" w:eastAsiaTheme="minorHAnsi" w:hAnsi="Arial Narrow" w:cstheme="minorBidi"/>
          <w:sz w:val="24"/>
          <w:szCs w:val="24"/>
        </w:rPr>
        <w:t>ha</w:t>
      </w:r>
      <w:r w:rsidRPr="00750B0B">
        <w:rPr>
          <w:rFonts w:ascii="Arial Narrow" w:eastAsiaTheme="minorHAnsi" w:hAnsi="Arial Narrow" w:cstheme="minorBidi"/>
          <w:spacing w:val="-2"/>
          <w:sz w:val="24"/>
          <w:szCs w:val="24"/>
        </w:rPr>
        <w:t>t</w:t>
      </w:r>
      <w:r w:rsidR="001E7DFF">
        <w:rPr>
          <w:rFonts w:ascii="Arial Narrow" w:eastAsiaTheme="minorHAnsi" w:hAnsi="Arial Narrow" w:cstheme="minorBidi"/>
          <w:sz w:val="24"/>
          <w:szCs w:val="24"/>
        </w:rPr>
        <w:t xml:space="preserve">use </w:t>
      </w:r>
      <w:r w:rsidR="00402349">
        <w:rPr>
          <w:rFonts w:ascii="Arial Narrow" w:eastAsiaTheme="minorHAnsi" w:hAnsi="Arial Narrow" w:cstheme="minorBidi"/>
          <w:sz w:val="24"/>
          <w:szCs w:val="24"/>
        </w:rPr>
        <w:t>30</w:t>
      </w:r>
      <w:r w:rsidRPr="00401F33">
        <w:rPr>
          <w:rFonts w:ascii="Arial Narrow" w:eastAsiaTheme="minorHAnsi" w:hAnsi="Arial Narrow" w:cstheme="minorBidi"/>
          <w:spacing w:val="-2"/>
          <w:sz w:val="24"/>
          <w:szCs w:val="24"/>
        </w:rPr>
        <w:t>.</w:t>
      </w:r>
      <w:r w:rsidRPr="00401F33">
        <w:rPr>
          <w:rFonts w:ascii="Arial Narrow" w:eastAsiaTheme="minorHAnsi" w:hAnsi="Arial Narrow" w:cstheme="minorBidi"/>
          <w:sz w:val="24"/>
          <w:szCs w:val="24"/>
        </w:rPr>
        <w:t>07</w:t>
      </w:r>
      <w:r w:rsidRPr="00401F33">
        <w:rPr>
          <w:rFonts w:ascii="Arial Narrow" w:eastAsiaTheme="minorHAnsi" w:hAnsi="Arial Narrow" w:cstheme="minorBidi"/>
          <w:spacing w:val="-1"/>
          <w:sz w:val="24"/>
          <w:szCs w:val="24"/>
        </w:rPr>
        <w:t>.</w:t>
      </w:r>
      <w:r w:rsidRPr="00401F33">
        <w:rPr>
          <w:rFonts w:ascii="Arial Narrow" w:eastAsiaTheme="minorHAnsi" w:hAnsi="Arial Narrow" w:cstheme="minorBidi"/>
          <w:sz w:val="24"/>
          <w:szCs w:val="24"/>
        </w:rPr>
        <w:t>2</w:t>
      </w:r>
      <w:r w:rsidRPr="00401F33">
        <w:rPr>
          <w:rFonts w:ascii="Arial Narrow" w:eastAsiaTheme="minorHAnsi" w:hAnsi="Arial Narrow" w:cstheme="minorBidi"/>
          <w:spacing w:val="-2"/>
          <w:sz w:val="24"/>
          <w:szCs w:val="24"/>
        </w:rPr>
        <w:t>0</w:t>
      </w:r>
      <w:r w:rsidRPr="00401F33">
        <w:rPr>
          <w:rFonts w:ascii="Arial Narrow" w:eastAsiaTheme="minorHAnsi" w:hAnsi="Arial Narrow" w:cstheme="minorBidi"/>
          <w:sz w:val="24"/>
          <w:szCs w:val="24"/>
        </w:rPr>
        <w:t>13.</w:t>
      </w:r>
      <w:r w:rsidR="00401F33">
        <w:rPr>
          <w:rFonts w:ascii="Arial Narrow" w:eastAsiaTheme="minorHAnsi" w:hAnsi="Arial Narrow" w:cstheme="minorBidi"/>
          <w:sz w:val="24"/>
          <w:szCs w:val="24"/>
        </w:rPr>
        <w:t xml:space="preserve"> </w:t>
      </w:r>
      <w:r w:rsidRPr="00750B0B">
        <w:rPr>
          <w:rFonts w:ascii="Arial Narrow" w:eastAsiaTheme="minorHAnsi" w:hAnsi="Arial Narrow" w:cstheme="minorBidi"/>
          <w:spacing w:val="-1"/>
          <w:sz w:val="24"/>
          <w:szCs w:val="24"/>
        </w:rPr>
        <w:t>a</w:t>
      </w:r>
    </w:p>
    <w:p w:rsidR="00750B0B" w:rsidRDefault="00750B0B" w:rsidP="00750B0B">
      <w:pPr>
        <w:ind w:left="3540" w:firstLine="708"/>
        <w:rPr>
          <w:rFonts w:ascii="Arial Narrow" w:hAnsi="Arial Narrow" w:cs="Arial Narrow"/>
          <w:b/>
          <w:bCs/>
          <w:sz w:val="24"/>
          <w:szCs w:val="28"/>
        </w:rPr>
      </w:pPr>
      <w:r w:rsidRPr="00750B0B">
        <w:rPr>
          <w:rFonts w:ascii="Arial Narrow" w:eastAsiaTheme="minorHAnsi" w:hAnsi="Arial Narrow" w:cstheme="minorBidi"/>
          <w:sz w:val="24"/>
          <w:szCs w:val="24"/>
        </w:rPr>
        <w:t>käskki</w:t>
      </w:r>
      <w:r w:rsidRPr="00750B0B">
        <w:rPr>
          <w:rFonts w:ascii="Arial Narrow" w:eastAsiaTheme="minorHAnsi" w:hAnsi="Arial Narrow" w:cstheme="minorBidi"/>
          <w:spacing w:val="-2"/>
          <w:sz w:val="24"/>
          <w:szCs w:val="24"/>
        </w:rPr>
        <w:t>r</w:t>
      </w:r>
      <w:r w:rsidRPr="00750B0B">
        <w:rPr>
          <w:rFonts w:ascii="Arial Narrow" w:eastAsiaTheme="minorHAnsi" w:hAnsi="Arial Narrow" w:cstheme="minorBidi"/>
          <w:sz w:val="24"/>
          <w:szCs w:val="24"/>
        </w:rPr>
        <w:t>jaga</w:t>
      </w:r>
      <w:r w:rsidRPr="00750B0B">
        <w:rPr>
          <w:rFonts w:ascii="Arial Narrow" w:eastAsiaTheme="minorHAnsi" w:hAnsi="Arial Narrow" w:cstheme="minorBidi"/>
          <w:spacing w:val="-1"/>
          <w:sz w:val="24"/>
          <w:szCs w:val="24"/>
        </w:rPr>
        <w:t xml:space="preserve"> </w:t>
      </w:r>
      <w:r w:rsidR="00401F33">
        <w:rPr>
          <w:rFonts w:ascii="Arial Narrow" w:eastAsiaTheme="minorHAnsi" w:hAnsi="Arial Narrow" w:cstheme="minorBidi"/>
          <w:sz w:val="24"/>
          <w:szCs w:val="24"/>
        </w:rPr>
        <w:t>nr</w:t>
      </w:r>
      <w:r w:rsidRPr="00750B0B">
        <w:rPr>
          <w:rFonts w:ascii="Arial Narrow" w:eastAsiaTheme="minorHAnsi" w:hAnsi="Arial Narrow" w:cstheme="minorBidi"/>
          <w:sz w:val="24"/>
          <w:szCs w:val="24"/>
        </w:rPr>
        <w:t xml:space="preserve"> </w:t>
      </w:r>
      <w:r w:rsidRPr="00401F33">
        <w:rPr>
          <w:rFonts w:ascii="Arial Narrow" w:eastAsiaTheme="minorHAnsi" w:hAnsi="Arial Narrow" w:cstheme="minorBidi"/>
          <w:sz w:val="24"/>
          <w:szCs w:val="24"/>
        </w:rPr>
        <w:t>1</w:t>
      </w:r>
      <w:r w:rsidRPr="00401F33">
        <w:rPr>
          <w:rFonts w:ascii="Arial Narrow" w:eastAsiaTheme="minorHAnsi" w:hAnsi="Arial Narrow" w:cstheme="minorBidi"/>
          <w:spacing w:val="-1"/>
          <w:sz w:val="24"/>
          <w:szCs w:val="24"/>
        </w:rPr>
        <w:t>-</w:t>
      </w:r>
      <w:r w:rsidRPr="00401F33">
        <w:rPr>
          <w:rFonts w:ascii="Arial Narrow" w:eastAsiaTheme="minorHAnsi" w:hAnsi="Arial Narrow" w:cstheme="minorBidi"/>
          <w:sz w:val="24"/>
          <w:szCs w:val="24"/>
        </w:rPr>
        <w:t>1</w:t>
      </w:r>
      <w:r w:rsidRPr="00401F33">
        <w:rPr>
          <w:rFonts w:ascii="Arial Narrow" w:eastAsiaTheme="minorHAnsi" w:hAnsi="Arial Narrow" w:cstheme="minorBidi"/>
          <w:spacing w:val="-2"/>
          <w:sz w:val="24"/>
          <w:szCs w:val="24"/>
        </w:rPr>
        <w:t>.</w:t>
      </w:r>
      <w:r w:rsidRPr="00401F33">
        <w:rPr>
          <w:rFonts w:ascii="Arial Narrow" w:eastAsiaTheme="minorHAnsi" w:hAnsi="Arial Narrow" w:cstheme="minorBidi"/>
          <w:sz w:val="24"/>
          <w:szCs w:val="24"/>
        </w:rPr>
        <w:t>4/</w:t>
      </w:r>
      <w:r w:rsidRPr="00401F33">
        <w:rPr>
          <w:rFonts w:ascii="Arial Narrow" w:eastAsiaTheme="minorHAnsi" w:hAnsi="Arial Narrow" w:cstheme="minorBidi"/>
          <w:spacing w:val="-1"/>
          <w:sz w:val="24"/>
          <w:szCs w:val="24"/>
        </w:rPr>
        <w:t>1</w:t>
      </w:r>
      <w:r w:rsidRPr="00401F33">
        <w:rPr>
          <w:rFonts w:ascii="Arial Narrow" w:eastAsiaTheme="minorHAnsi" w:hAnsi="Arial Narrow" w:cstheme="minorBidi"/>
          <w:sz w:val="24"/>
          <w:szCs w:val="24"/>
        </w:rPr>
        <w:t>3/</w:t>
      </w:r>
      <w:r w:rsidR="00401F33">
        <w:rPr>
          <w:rFonts w:ascii="Arial Narrow" w:eastAsiaTheme="minorHAnsi" w:hAnsi="Arial Narrow" w:cstheme="minorBidi"/>
          <w:spacing w:val="-1"/>
          <w:sz w:val="24"/>
          <w:szCs w:val="24"/>
        </w:rPr>
        <w:t>96</w:t>
      </w:r>
      <w:r w:rsidRPr="00A14215">
        <w:rPr>
          <w:rFonts w:ascii="Arial Narrow" w:hAnsi="Arial Narrow" w:cs="Arial Narrow"/>
          <w:b/>
          <w:bCs/>
          <w:sz w:val="24"/>
          <w:szCs w:val="28"/>
        </w:rPr>
        <w:t xml:space="preserve"> </w:t>
      </w:r>
    </w:p>
    <w:p w:rsidR="00750B0B" w:rsidRDefault="00750B0B" w:rsidP="00750B0B">
      <w:pPr>
        <w:jc w:val="center"/>
        <w:rPr>
          <w:rFonts w:ascii="Arial Narrow" w:hAnsi="Arial Narrow" w:cs="Arial Narrow"/>
          <w:b/>
          <w:bCs/>
          <w:sz w:val="24"/>
          <w:szCs w:val="28"/>
        </w:rPr>
      </w:pPr>
    </w:p>
    <w:p w:rsidR="00750B0B" w:rsidRDefault="00750B0B" w:rsidP="00750B0B">
      <w:pPr>
        <w:jc w:val="center"/>
        <w:rPr>
          <w:rFonts w:ascii="Arial Narrow" w:hAnsi="Arial Narrow" w:cs="Arial Narrow"/>
          <w:b/>
          <w:bCs/>
          <w:sz w:val="24"/>
          <w:szCs w:val="28"/>
        </w:rPr>
      </w:pPr>
    </w:p>
    <w:p w:rsidR="00E65BF6" w:rsidRPr="00A14215" w:rsidRDefault="00E65BF6" w:rsidP="00750B0B">
      <w:pPr>
        <w:jc w:val="center"/>
        <w:rPr>
          <w:rFonts w:ascii="Arial Narrow" w:hAnsi="Arial Narrow" w:cs="Arial Narrow"/>
          <w:b/>
          <w:bCs/>
          <w:sz w:val="24"/>
          <w:szCs w:val="28"/>
        </w:rPr>
      </w:pPr>
      <w:r w:rsidRPr="00A14215">
        <w:rPr>
          <w:rFonts w:ascii="Arial Narrow" w:hAnsi="Arial Narrow" w:cs="Arial Narrow"/>
          <w:b/>
          <w:bCs/>
          <w:sz w:val="24"/>
          <w:szCs w:val="28"/>
        </w:rPr>
        <w:t>Personaalsete uurimistoetuse taotluse</w:t>
      </w:r>
      <w:r w:rsidR="00862530" w:rsidRPr="00A14215">
        <w:rPr>
          <w:rFonts w:ascii="Arial Narrow" w:hAnsi="Arial Narrow" w:cs="Arial Narrow"/>
          <w:b/>
          <w:bCs/>
          <w:sz w:val="24"/>
          <w:szCs w:val="28"/>
        </w:rPr>
        <w:t xml:space="preserve"> </w:t>
      </w:r>
      <w:r w:rsidRPr="00A14215">
        <w:rPr>
          <w:rFonts w:ascii="Arial Narrow" w:hAnsi="Arial Narrow" w:cs="Arial Narrow"/>
          <w:b/>
          <w:bCs/>
          <w:sz w:val="24"/>
          <w:szCs w:val="28"/>
        </w:rPr>
        <w:t>eelarve koostamise põhimõtted</w:t>
      </w:r>
    </w:p>
    <w:p w:rsidR="00E65BF6" w:rsidRPr="00656059" w:rsidRDefault="00E65BF6" w:rsidP="008C46DA">
      <w:pPr>
        <w:tabs>
          <w:tab w:val="left" w:pos="900"/>
        </w:tabs>
        <w:spacing w:line="240" w:lineRule="auto"/>
        <w:rPr>
          <w:rFonts w:ascii="Arial Narrow" w:hAnsi="Arial Narrow" w:cs="Arial Narrow"/>
          <w:sz w:val="24"/>
          <w:szCs w:val="24"/>
        </w:rPr>
      </w:pPr>
    </w:p>
    <w:p w:rsidR="00E65BF6" w:rsidRPr="00656059" w:rsidRDefault="00E65BF6" w:rsidP="00691962">
      <w:pPr>
        <w:keepNext/>
        <w:tabs>
          <w:tab w:val="left" w:pos="900"/>
        </w:tabs>
        <w:spacing w:line="240" w:lineRule="auto"/>
        <w:jc w:val="left"/>
        <w:outlineLvl w:val="5"/>
        <w:rPr>
          <w:rFonts w:ascii="Arial Narrow" w:hAnsi="Arial Narrow" w:cs="Arial Narrow"/>
          <w:b/>
          <w:bCs/>
          <w:sz w:val="24"/>
          <w:szCs w:val="24"/>
          <w:u w:val="single"/>
        </w:rPr>
      </w:pPr>
      <w:r>
        <w:rPr>
          <w:rFonts w:ascii="Arial Narrow" w:hAnsi="Arial Narrow" w:cs="Arial Narrow"/>
          <w:b/>
          <w:bCs/>
          <w:sz w:val="24"/>
          <w:szCs w:val="24"/>
          <w:u w:val="single"/>
        </w:rPr>
        <w:t>Personaalsete</w:t>
      </w:r>
      <w:r w:rsidRPr="00656059">
        <w:rPr>
          <w:rFonts w:ascii="Arial Narrow" w:hAnsi="Arial Narrow" w:cs="Arial Narrow"/>
          <w:b/>
          <w:bCs/>
          <w:sz w:val="24"/>
          <w:szCs w:val="24"/>
          <w:u w:val="single"/>
        </w:rPr>
        <w:t xml:space="preserve"> uurimistoetuse taotluse eelarve koostamine</w:t>
      </w:r>
    </w:p>
    <w:p w:rsidR="00E65BF6" w:rsidRPr="00656059" w:rsidRDefault="00E65BF6" w:rsidP="002240DC">
      <w:pPr>
        <w:tabs>
          <w:tab w:val="left" w:pos="900"/>
        </w:tabs>
        <w:spacing w:before="120" w:after="120" w:line="240" w:lineRule="auto"/>
        <w:rPr>
          <w:rFonts w:ascii="Arial Narrow" w:hAnsi="Arial Narrow" w:cs="Arial Narrow"/>
          <w:sz w:val="24"/>
          <w:szCs w:val="24"/>
        </w:rPr>
      </w:pPr>
      <w:r>
        <w:rPr>
          <w:rFonts w:ascii="Arial Narrow" w:hAnsi="Arial Narrow" w:cs="Arial Narrow"/>
          <w:sz w:val="24"/>
          <w:szCs w:val="24"/>
        </w:rPr>
        <w:t>Personaalsete</w:t>
      </w:r>
      <w:r w:rsidRPr="00656059">
        <w:rPr>
          <w:rFonts w:ascii="Arial Narrow" w:hAnsi="Arial Narrow" w:cs="Arial Narrow"/>
          <w:sz w:val="24"/>
          <w:szCs w:val="24"/>
        </w:rPr>
        <w:t xml:space="preserve"> uurimistoetuse </w:t>
      </w:r>
      <w:r>
        <w:rPr>
          <w:rFonts w:ascii="Arial Narrow" w:hAnsi="Arial Narrow" w:cs="Arial Narrow"/>
          <w:sz w:val="24"/>
          <w:szCs w:val="24"/>
        </w:rPr>
        <w:t>(</w:t>
      </w:r>
      <w:r w:rsidR="00E740CE">
        <w:rPr>
          <w:rFonts w:ascii="Arial Narrow" w:hAnsi="Arial Narrow" w:cs="Arial Narrow"/>
          <w:sz w:val="24"/>
          <w:szCs w:val="24"/>
        </w:rPr>
        <w:t xml:space="preserve">edaspidi </w:t>
      </w:r>
      <w:r w:rsidRPr="000A5FD5">
        <w:rPr>
          <w:rFonts w:ascii="Arial Narrow" w:hAnsi="Arial Narrow"/>
          <w:i/>
          <w:sz w:val="24"/>
        </w:rPr>
        <w:t>PUT</w:t>
      </w:r>
      <w:r w:rsidRPr="00656059">
        <w:rPr>
          <w:rFonts w:ascii="Arial Narrow" w:hAnsi="Arial Narrow" w:cs="Arial Narrow"/>
          <w:sz w:val="24"/>
          <w:szCs w:val="24"/>
        </w:rPr>
        <w:t>) taotluse eelarve koostatakse käesoleva juhendi järgi</w:t>
      </w:r>
      <w:r w:rsidRPr="00656059">
        <w:rPr>
          <w:rStyle w:val="FootnoteReference"/>
          <w:rFonts w:ascii="Arial Narrow" w:hAnsi="Arial Narrow" w:cs="Arial Narrow"/>
          <w:sz w:val="24"/>
          <w:szCs w:val="24"/>
        </w:rPr>
        <w:footnoteReference w:id="2"/>
      </w:r>
      <w:r w:rsidRPr="00656059">
        <w:rPr>
          <w:rFonts w:ascii="Arial Narrow" w:hAnsi="Arial Narrow" w:cs="Arial Narrow"/>
          <w:sz w:val="24"/>
          <w:szCs w:val="24"/>
        </w:rPr>
        <w:t>.</w:t>
      </w:r>
    </w:p>
    <w:p w:rsidR="00DB4EDF" w:rsidRDefault="00DB4EDF" w:rsidP="002240DC">
      <w:pPr>
        <w:tabs>
          <w:tab w:val="left" w:pos="900"/>
        </w:tabs>
        <w:spacing w:before="120" w:after="120" w:line="240" w:lineRule="auto"/>
        <w:rPr>
          <w:rFonts w:ascii="Arial Narrow" w:hAnsi="Arial Narrow" w:cs="Arial Narrow"/>
          <w:sz w:val="24"/>
          <w:szCs w:val="24"/>
        </w:rPr>
      </w:pPr>
    </w:p>
    <w:p w:rsidR="00DB4EDF" w:rsidRPr="00616580" w:rsidRDefault="00DB4EDF" w:rsidP="002240DC">
      <w:pPr>
        <w:tabs>
          <w:tab w:val="left" w:pos="900"/>
        </w:tabs>
        <w:spacing w:before="120" w:after="120" w:line="240" w:lineRule="auto"/>
        <w:rPr>
          <w:rFonts w:ascii="Arial Narrow" w:hAnsi="Arial Narrow" w:cs="Arial Narrow"/>
          <w:b/>
          <w:sz w:val="24"/>
          <w:szCs w:val="24"/>
          <w:u w:val="single"/>
        </w:rPr>
      </w:pPr>
      <w:r w:rsidRPr="00616580">
        <w:rPr>
          <w:rFonts w:ascii="Arial Narrow" w:hAnsi="Arial Narrow" w:cs="Arial Narrow"/>
          <w:b/>
          <w:sz w:val="24"/>
          <w:szCs w:val="24"/>
          <w:u w:val="single"/>
        </w:rPr>
        <w:t>Stardi</w:t>
      </w:r>
      <w:r w:rsidR="00B57F36" w:rsidRPr="00616580">
        <w:rPr>
          <w:rFonts w:ascii="Arial Narrow" w:hAnsi="Arial Narrow" w:cs="Arial Narrow"/>
          <w:b/>
          <w:sz w:val="24"/>
          <w:szCs w:val="24"/>
          <w:u w:val="single"/>
        </w:rPr>
        <w:t>-</w:t>
      </w:r>
      <w:r w:rsidRPr="00616580">
        <w:rPr>
          <w:rFonts w:ascii="Arial Narrow" w:hAnsi="Arial Narrow" w:cs="Arial Narrow"/>
          <w:b/>
          <w:sz w:val="24"/>
          <w:szCs w:val="24"/>
          <w:u w:val="single"/>
        </w:rPr>
        <w:t xml:space="preserve"> ja otsinguprojekt</w:t>
      </w:r>
    </w:p>
    <w:p w:rsidR="00551406" w:rsidRDefault="00DB4EDF" w:rsidP="00551406">
      <w:pPr>
        <w:pStyle w:val="NormalWeb"/>
        <w:spacing w:before="120" w:beforeAutospacing="0" w:after="120" w:afterAutospacing="0"/>
        <w:jc w:val="both"/>
        <w:rPr>
          <w:rFonts w:ascii="Arial Narrow" w:hAnsi="Arial Narrow" w:cs="Arial Narrow"/>
        </w:rPr>
      </w:pPr>
      <w:r>
        <w:rPr>
          <w:rFonts w:ascii="Arial Narrow" w:hAnsi="Arial Narrow" w:cs="Arial Narrow"/>
        </w:rPr>
        <w:t xml:space="preserve">Sihtasutuse </w:t>
      </w:r>
      <w:r w:rsidR="00E65BF6" w:rsidRPr="00656059">
        <w:rPr>
          <w:rFonts w:ascii="Arial Narrow" w:hAnsi="Arial Narrow" w:cs="Arial Narrow"/>
        </w:rPr>
        <w:t xml:space="preserve">Eesti Teadusagentuuri </w:t>
      </w:r>
      <w:r w:rsidR="00CC684A">
        <w:rPr>
          <w:rFonts w:ascii="Arial Narrow" w:hAnsi="Arial Narrow" w:cs="Arial Narrow"/>
        </w:rPr>
        <w:t xml:space="preserve">(edaspidi </w:t>
      </w:r>
      <w:r w:rsidR="00CC684A" w:rsidRPr="00E740CE">
        <w:rPr>
          <w:rFonts w:ascii="Arial Narrow" w:hAnsi="Arial Narrow" w:cs="Arial Narrow"/>
          <w:i/>
        </w:rPr>
        <w:t>teadusagentuur</w:t>
      </w:r>
      <w:r w:rsidR="00CC684A">
        <w:rPr>
          <w:rFonts w:ascii="Arial Narrow" w:hAnsi="Arial Narrow" w:cs="Arial Narrow"/>
        </w:rPr>
        <w:t xml:space="preserve">) </w:t>
      </w:r>
      <w:r w:rsidR="00E65BF6" w:rsidRPr="00656059">
        <w:rPr>
          <w:rFonts w:ascii="Arial Narrow" w:hAnsi="Arial Narrow" w:cs="Arial Narrow"/>
        </w:rPr>
        <w:t xml:space="preserve">hindamisnõukogu annab hinnangu </w:t>
      </w:r>
      <w:r w:rsidR="00E65BF6">
        <w:rPr>
          <w:rFonts w:ascii="Arial Narrow" w:hAnsi="Arial Narrow" w:cs="Arial Narrow"/>
        </w:rPr>
        <w:t>P</w:t>
      </w:r>
      <w:r w:rsidR="00E65BF6" w:rsidRPr="00656059">
        <w:rPr>
          <w:rFonts w:ascii="Arial Narrow" w:hAnsi="Arial Narrow" w:cs="Arial Narrow"/>
        </w:rPr>
        <w:t xml:space="preserve">UT </w:t>
      </w:r>
      <w:r w:rsidR="00B57F36">
        <w:rPr>
          <w:rFonts w:ascii="Arial Narrow" w:hAnsi="Arial Narrow" w:cs="Arial Narrow"/>
        </w:rPr>
        <w:t xml:space="preserve">stardi- ja otsinguprojekti </w:t>
      </w:r>
      <w:r w:rsidR="00E65BF6" w:rsidRPr="00656059">
        <w:rPr>
          <w:rFonts w:ascii="Arial Narrow" w:hAnsi="Arial Narrow" w:cs="Arial Narrow"/>
        </w:rPr>
        <w:t>taotluse eelarvele arvestades uurimis</w:t>
      </w:r>
      <w:r w:rsidR="00E65BF6">
        <w:rPr>
          <w:rFonts w:ascii="Arial Narrow" w:hAnsi="Arial Narrow" w:cs="Arial Narrow"/>
        </w:rPr>
        <w:t>projekti</w:t>
      </w:r>
      <w:r w:rsidR="00E65BF6" w:rsidRPr="00656059">
        <w:rPr>
          <w:rFonts w:ascii="Arial Narrow" w:hAnsi="Arial Narrow" w:cs="Arial Narrow"/>
        </w:rPr>
        <w:t xml:space="preserve"> täitmiseks vajalike töökohtade arvu ja struktuuri põhjendatust</w:t>
      </w:r>
      <w:r w:rsidR="00551406">
        <w:rPr>
          <w:rFonts w:ascii="Arial Narrow" w:hAnsi="Arial Narrow" w:cs="Arial Narrow"/>
        </w:rPr>
        <w:t>.</w:t>
      </w:r>
      <w:r w:rsidR="00551406" w:rsidRPr="00551406">
        <w:rPr>
          <w:rFonts w:ascii="Arial Narrow" w:hAnsi="Arial Narrow" w:cs="Arial Narrow"/>
        </w:rPr>
        <w:t xml:space="preserve"> </w:t>
      </w:r>
    </w:p>
    <w:p w:rsidR="00E65BF6" w:rsidRPr="00656059" w:rsidRDefault="00E65BF6" w:rsidP="002240DC">
      <w:pPr>
        <w:tabs>
          <w:tab w:val="left" w:pos="4950"/>
        </w:tabs>
        <w:spacing w:before="120" w:after="120" w:line="240" w:lineRule="auto"/>
        <w:rPr>
          <w:rFonts w:ascii="Arial Narrow" w:hAnsi="Arial Narrow" w:cs="Arial Narrow"/>
          <w:sz w:val="24"/>
          <w:szCs w:val="24"/>
        </w:rPr>
      </w:pPr>
      <w:r w:rsidRPr="00616580">
        <w:rPr>
          <w:rFonts w:ascii="Arial Narrow" w:hAnsi="Arial Narrow" w:cs="Arial Narrow"/>
          <w:sz w:val="24"/>
          <w:szCs w:val="24"/>
        </w:rPr>
        <w:t xml:space="preserve">PUT </w:t>
      </w:r>
      <w:r w:rsidR="00B57F36" w:rsidRPr="00616580">
        <w:rPr>
          <w:rFonts w:ascii="Arial Narrow" w:hAnsi="Arial Narrow" w:cs="Arial Narrow"/>
          <w:sz w:val="24"/>
          <w:szCs w:val="24"/>
        </w:rPr>
        <w:t xml:space="preserve">stardi- ja otsinguprojekti </w:t>
      </w:r>
      <w:r w:rsidRPr="00616580">
        <w:rPr>
          <w:rFonts w:ascii="Arial Narrow" w:hAnsi="Arial Narrow" w:cs="Arial Narrow"/>
          <w:sz w:val="24"/>
          <w:szCs w:val="24"/>
        </w:rPr>
        <w:t>taotluse eelarve koostatakse üheks eelarveaastaks. Eelarveaasta algab 1.</w:t>
      </w:r>
      <w:r w:rsidR="002D34AC">
        <w:rPr>
          <w:rFonts w:ascii="Arial Narrow" w:hAnsi="Arial Narrow" w:cs="Arial Narrow"/>
          <w:sz w:val="24"/>
          <w:szCs w:val="24"/>
        </w:rPr>
        <w:t> </w:t>
      </w:r>
      <w:r w:rsidRPr="00616580">
        <w:rPr>
          <w:rFonts w:ascii="Arial Narrow" w:hAnsi="Arial Narrow" w:cs="Arial Narrow"/>
          <w:sz w:val="24"/>
          <w:szCs w:val="24"/>
        </w:rPr>
        <w:t>jaanuaril ja lõpeb 31. detsembril.</w:t>
      </w:r>
      <w:r w:rsidR="00A37BD1" w:rsidRPr="00616580">
        <w:rPr>
          <w:rFonts w:ascii="Arial Narrow" w:hAnsi="Arial Narrow" w:cs="Arial Narrow"/>
          <w:sz w:val="24"/>
          <w:szCs w:val="24"/>
        </w:rPr>
        <w:t xml:space="preserve"> </w:t>
      </w:r>
      <w:r w:rsidR="00551406" w:rsidRPr="00551406">
        <w:rPr>
          <w:rFonts w:ascii="Arial Narrow" w:hAnsi="Arial Narrow" w:cs="Arial Narrow"/>
          <w:sz w:val="24"/>
        </w:rPr>
        <w:t xml:space="preserve">Stardi- ja otsinguprojekti rahaline maht </w:t>
      </w:r>
      <w:r w:rsidR="00414B0F">
        <w:rPr>
          <w:rFonts w:ascii="Arial Narrow" w:hAnsi="Arial Narrow" w:cs="Arial Narrow"/>
          <w:sz w:val="24"/>
        </w:rPr>
        <w:t>on</w:t>
      </w:r>
      <w:r w:rsidR="00551406" w:rsidRPr="00551406">
        <w:rPr>
          <w:rFonts w:ascii="Arial Narrow" w:hAnsi="Arial Narrow" w:cs="Arial Narrow"/>
          <w:sz w:val="24"/>
        </w:rPr>
        <w:t xml:space="preserve"> orienteeruvalt </w:t>
      </w:r>
      <w:r w:rsidR="00551406" w:rsidRPr="00BF5462">
        <w:rPr>
          <w:rFonts w:ascii="Arial Narrow" w:hAnsi="Arial Narrow" w:cs="Arial Narrow"/>
          <w:sz w:val="24"/>
        </w:rPr>
        <w:t>50</w:t>
      </w:r>
      <w:r w:rsidR="00B12B30" w:rsidRPr="00BF5462">
        <w:rPr>
          <w:rFonts w:ascii="Arial Narrow" w:hAnsi="Arial Narrow" w:cs="Arial Narrow"/>
          <w:sz w:val="24"/>
        </w:rPr>
        <w:t> </w:t>
      </w:r>
      <w:r w:rsidR="00551406" w:rsidRPr="00BF5462">
        <w:rPr>
          <w:rFonts w:ascii="Arial Narrow" w:hAnsi="Arial Narrow" w:cs="Arial Narrow"/>
          <w:sz w:val="24"/>
        </w:rPr>
        <w:t>000</w:t>
      </w:r>
      <w:r w:rsidR="00B12B30" w:rsidRPr="00BF5462">
        <w:rPr>
          <w:rFonts w:ascii="Arial Narrow" w:hAnsi="Arial Narrow" w:cs="Arial Narrow"/>
          <w:sz w:val="24"/>
        </w:rPr>
        <w:t>.-</w:t>
      </w:r>
      <w:r w:rsidR="00551406" w:rsidRPr="00BF5462">
        <w:rPr>
          <w:rFonts w:ascii="Arial Narrow" w:hAnsi="Arial Narrow" w:cs="Arial Narrow"/>
          <w:sz w:val="24"/>
        </w:rPr>
        <w:t xml:space="preserve"> kuni 70</w:t>
      </w:r>
      <w:r w:rsidR="00B12B30" w:rsidRPr="00BF5462">
        <w:rPr>
          <w:rFonts w:ascii="Arial Narrow" w:hAnsi="Arial Narrow" w:cs="Arial Narrow"/>
          <w:sz w:val="24"/>
        </w:rPr>
        <w:t> </w:t>
      </w:r>
      <w:r w:rsidR="00551406" w:rsidRPr="00BF5462">
        <w:rPr>
          <w:rFonts w:ascii="Arial Narrow" w:hAnsi="Arial Narrow" w:cs="Arial Narrow"/>
          <w:sz w:val="24"/>
        </w:rPr>
        <w:t>000</w:t>
      </w:r>
      <w:r w:rsidR="00B12B30">
        <w:rPr>
          <w:rFonts w:ascii="Arial Narrow" w:hAnsi="Arial Narrow" w:cs="Arial Narrow"/>
          <w:sz w:val="24"/>
        </w:rPr>
        <w:t>.-</w:t>
      </w:r>
      <w:r w:rsidR="00551406" w:rsidRPr="00551406">
        <w:rPr>
          <w:rFonts w:ascii="Arial Narrow" w:hAnsi="Arial Narrow" w:cs="Arial Narrow"/>
          <w:sz w:val="24"/>
        </w:rPr>
        <w:t xml:space="preserve"> eurot</w:t>
      </w:r>
      <w:r w:rsidR="00551406">
        <w:rPr>
          <w:rFonts w:ascii="Arial Narrow" w:hAnsi="Arial Narrow" w:cs="Arial Narrow"/>
          <w:sz w:val="24"/>
        </w:rPr>
        <w:t xml:space="preserve"> aastas</w:t>
      </w:r>
      <w:r w:rsidR="00551406" w:rsidRPr="00551406">
        <w:rPr>
          <w:rFonts w:ascii="Arial Narrow" w:hAnsi="Arial Narrow" w:cs="Arial Narrow"/>
          <w:sz w:val="24"/>
        </w:rPr>
        <w:t>.</w:t>
      </w:r>
      <w:r w:rsidR="00551406">
        <w:rPr>
          <w:rFonts w:ascii="Arial Narrow" w:hAnsi="Arial Narrow" w:cs="Arial Narrow"/>
          <w:sz w:val="24"/>
        </w:rPr>
        <w:t xml:space="preserve"> </w:t>
      </w:r>
      <w:r w:rsidRPr="00616580">
        <w:rPr>
          <w:rFonts w:ascii="Arial Narrow" w:hAnsi="Arial Narrow" w:cs="Arial Narrow"/>
          <w:sz w:val="24"/>
          <w:szCs w:val="24"/>
        </w:rPr>
        <w:t>Jätkutaotluse eelarve lähtub taotletavale aastale eelnenud aastal eraldatud mahust</w:t>
      </w:r>
      <w:r w:rsidR="007953BD" w:rsidRPr="00616580">
        <w:rPr>
          <w:rFonts w:ascii="Arial Narrow" w:hAnsi="Arial Narrow" w:cs="Arial Narrow"/>
          <w:sz w:val="24"/>
          <w:szCs w:val="24"/>
        </w:rPr>
        <w:t xml:space="preserve">, välja arvatud juhul, kui PUT </w:t>
      </w:r>
      <w:r w:rsidR="00B57F36" w:rsidRPr="00616580">
        <w:rPr>
          <w:rFonts w:ascii="Arial Narrow" w:hAnsi="Arial Narrow" w:cs="Arial Narrow"/>
          <w:sz w:val="24"/>
          <w:szCs w:val="24"/>
        </w:rPr>
        <w:t xml:space="preserve">stardi- ja otsinguprojekti </w:t>
      </w:r>
      <w:r w:rsidR="007953BD" w:rsidRPr="00616580">
        <w:rPr>
          <w:rFonts w:ascii="Arial Narrow" w:hAnsi="Arial Narrow" w:cs="Arial Narrow"/>
          <w:sz w:val="24"/>
          <w:szCs w:val="24"/>
        </w:rPr>
        <w:t>algusaasta lepingus ei ole kokku lepitud teistes tingimustes</w:t>
      </w:r>
      <w:r w:rsidRPr="00616580">
        <w:rPr>
          <w:rFonts w:ascii="Arial Narrow" w:hAnsi="Arial Narrow" w:cs="Arial Narrow"/>
          <w:sz w:val="24"/>
          <w:szCs w:val="24"/>
        </w:rPr>
        <w:t>.</w:t>
      </w:r>
    </w:p>
    <w:p w:rsidR="00E65BF6" w:rsidRPr="00B57F36" w:rsidRDefault="00B57F36" w:rsidP="002240DC">
      <w:pPr>
        <w:spacing w:before="120" w:after="120"/>
        <w:rPr>
          <w:rFonts w:ascii="Arial Narrow" w:hAnsi="Arial Narrow" w:cs="Arial Narrow"/>
          <w:b/>
          <w:bCs/>
          <w:color w:val="000000"/>
          <w:sz w:val="24"/>
          <w:szCs w:val="24"/>
        </w:rPr>
      </w:pPr>
      <w:r>
        <w:rPr>
          <w:rFonts w:ascii="Arial Narrow" w:hAnsi="Arial Narrow" w:cs="Arial Narrow"/>
          <w:b/>
          <w:bCs/>
          <w:color w:val="000000"/>
          <w:sz w:val="24"/>
          <w:szCs w:val="24"/>
        </w:rPr>
        <w:t>S</w:t>
      </w:r>
      <w:r w:rsidRPr="00B57F36">
        <w:rPr>
          <w:rFonts w:ascii="Arial Narrow" w:hAnsi="Arial Narrow" w:cs="Arial Narrow"/>
          <w:b/>
          <w:bCs/>
          <w:color w:val="000000"/>
          <w:sz w:val="24"/>
          <w:szCs w:val="24"/>
        </w:rPr>
        <w:t xml:space="preserve">tardi- ja otsinguprojekti </w:t>
      </w:r>
      <w:r w:rsidR="00E65BF6" w:rsidRPr="00B57F36">
        <w:rPr>
          <w:rFonts w:ascii="Arial Narrow" w:hAnsi="Arial Narrow" w:cs="Arial Narrow"/>
          <w:b/>
          <w:bCs/>
          <w:color w:val="000000"/>
          <w:sz w:val="24"/>
          <w:szCs w:val="24"/>
        </w:rPr>
        <w:t>rahalise mahu</w:t>
      </w:r>
      <w:r w:rsidR="002D34AC">
        <w:rPr>
          <w:rFonts w:ascii="Arial Narrow" w:hAnsi="Arial Narrow" w:cs="Arial Narrow"/>
          <w:b/>
          <w:bCs/>
          <w:color w:val="000000"/>
          <w:sz w:val="24"/>
          <w:szCs w:val="24"/>
        </w:rPr>
        <w:t xml:space="preserve"> </w:t>
      </w:r>
      <w:r w:rsidR="00E65BF6" w:rsidRPr="00B57F36">
        <w:rPr>
          <w:rFonts w:ascii="Arial Narrow" w:hAnsi="Arial Narrow" w:cs="Arial Narrow"/>
          <w:b/>
          <w:bCs/>
          <w:color w:val="000000"/>
          <w:sz w:val="24"/>
          <w:szCs w:val="24"/>
        </w:rPr>
        <w:t>määratlemiseks kasutatakse järgmisi elemente:</w:t>
      </w:r>
    </w:p>
    <w:p w:rsidR="00E65BF6" w:rsidRPr="00656059" w:rsidRDefault="00E65BF6" w:rsidP="004D0813">
      <w:pPr>
        <w:pStyle w:val="ListParagraph"/>
        <w:numPr>
          <w:ilvl w:val="0"/>
          <w:numId w:val="31"/>
        </w:numPr>
        <w:spacing w:before="120"/>
        <w:ind w:left="357" w:hanging="215"/>
        <w:rPr>
          <w:rFonts w:ascii="Arial Narrow" w:hAnsi="Arial Narrow" w:cs="Arial Narrow"/>
          <w:color w:val="000000"/>
          <w:sz w:val="24"/>
          <w:szCs w:val="24"/>
        </w:rPr>
      </w:pPr>
      <w:r w:rsidRPr="00656059">
        <w:rPr>
          <w:rFonts w:ascii="Arial Narrow" w:hAnsi="Arial Narrow" w:cs="Arial Narrow"/>
          <w:color w:val="000000"/>
          <w:sz w:val="24"/>
          <w:szCs w:val="24"/>
        </w:rPr>
        <w:t>otseste kulude puhul:</w:t>
      </w:r>
    </w:p>
    <w:p w:rsidR="00E65BF6" w:rsidRPr="00656059" w:rsidRDefault="00B57F36" w:rsidP="004D0813">
      <w:pPr>
        <w:pStyle w:val="ListParagraph"/>
        <w:numPr>
          <w:ilvl w:val="1"/>
          <w:numId w:val="32"/>
        </w:numPr>
        <w:ind w:left="709" w:hanging="215"/>
        <w:rPr>
          <w:rFonts w:ascii="Arial Narrow" w:hAnsi="Arial Narrow" w:cs="Arial Narrow"/>
          <w:color w:val="000000"/>
          <w:sz w:val="24"/>
          <w:szCs w:val="24"/>
        </w:rPr>
      </w:pPr>
      <w:r>
        <w:rPr>
          <w:rFonts w:ascii="Arial Narrow" w:hAnsi="Arial Narrow" w:cs="Arial Narrow"/>
          <w:sz w:val="24"/>
          <w:szCs w:val="24"/>
        </w:rPr>
        <w:t>stardi- ja otsinguprojekti</w:t>
      </w:r>
      <w:r w:rsidRPr="00656059">
        <w:rPr>
          <w:rFonts w:ascii="Arial Narrow" w:hAnsi="Arial Narrow" w:cs="Arial Narrow"/>
          <w:sz w:val="24"/>
          <w:szCs w:val="24"/>
        </w:rPr>
        <w:t xml:space="preserve"> </w:t>
      </w:r>
      <w:r w:rsidR="00E65BF6" w:rsidRPr="00656059">
        <w:rPr>
          <w:rFonts w:ascii="Arial Narrow" w:hAnsi="Arial Narrow" w:cs="Arial Narrow"/>
          <w:sz w:val="24"/>
          <w:szCs w:val="24"/>
        </w:rPr>
        <w:t>täitjate personalikulu arvestuslikud määrad;</w:t>
      </w:r>
    </w:p>
    <w:p w:rsidR="00E65BF6" w:rsidRPr="00656059" w:rsidRDefault="00E65BF6" w:rsidP="004D0813">
      <w:pPr>
        <w:pStyle w:val="ListParagraph"/>
        <w:numPr>
          <w:ilvl w:val="1"/>
          <w:numId w:val="32"/>
        </w:numPr>
        <w:ind w:left="709" w:hanging="215"/>
        <w:rPr>
          <w:rFonts w:ascii="Arial Narrow" w:hAnsi="Arial Narrow" w:cs="Arial Narrow"/>
          <w:color w:val="000000"/>
          <w:sz w:val="24"/>
          <w:szCs w:val="24"/>
        </w:rPr>
      </w:pPr>
      <w:r w:rsidRPr="00656059">
        <w:rPr>
          <w:rFonts w:ascii="Arial Narrow" w:hAnsi="Arial Narrow" w:cs="Arial Narrow"/>
          <w:color w:val="000000"/>
          <w:sz w:val="24"/>
          <w:szCs w:val="24"/>
        </w:rPr>
        <w:t>rahasta</w:t>
      </w:r>
      <w:r w:rsidR="002968A2">
        <w:rPr>
          <w:rFonts w:ascii="Arial Narrow" w:hAnsi="Arial Narrow" w:cs="Arial Narrow"/>
          <w:color w:val="000000"/>
          <w:sz w:val="24"/>
          <w:szCs w:val="24"/>
        </w:rPr>
        <w:t>ta</w:t>
      </w:r>
      <w:r w:rsidRPr="00656059">
        <w:rPr>
          <w:rFonts w:ascii="Arial Narrow" w:hAnsi="Arial Narrow" w:cs="Arial Narrow"/>
          <w:color w:val="000000"/>
          <w:sz w:val="24"/>
          <w:szCs w:val="24"/>
        </w:rPr>
        <w:t>vate täistöökohtade ekvivalentide arv;</w:t>
      </w:r>
    </w:p>
    <w:p w:rsidR="00E65BF6" w:rsidRPr="00656059" w:rsidRDefault="00B57F36" w:rsidP="004D0813">
      <w:pPr>
        <w:pStyle w:val="ListParagraph"/>
        <w:numPr>
          <w:ilvl w:val="1"/>
          <w:numId w:val="32"/>
        </w:numPr>
        <w:ind w:left="709" w:hanging="215"/>
        <w:rPr>
          <w:rFonts w:ascii="Arial Narrow" w:hAnsi="Arial Narrow" w:cs="Arial Narrow"/>
          <w:color w:val="000000"/>
          <w:sz w:val="24"/>
          <w:szCs w:val="24"/>
        </w:rPr>
      </w:pPr>
      <w:r>
        <w:rPr>
          <w:rFonts w:ascii="Arial Narrow" w:hAnsi="Arial Narrow" w:cs="Arial Narrow"/>
          <w:color w:val="000000"/>
          <w:sz w:val="24"/>
          <w:szCs w:val="24"/>
        </w:rPr>
        <w:t>stardi- ja otsinguprojekti</w:t>
      </w:r>
      <w:r w:rsidRPr="00656059">
        <w:rPr>
          <w:rFonts w:ascii="Arial Narrow" w:hAnsi="Arial Narrow" w:cs="Arial Narrow"/>
          <w:color w:val="000000"/>
          <w:sz w:val="24"/>
          <w:szCs w:val="24"/>
        </w:rPr>
        <w:t xml:space="preserve"> </w:t>
      </w:r>
      <w:r w:rsidR="00E65BF6" w:rsidRPr="00656059">
        <w:rPr>
          <w:rFonts w:ascii="Arial Narrow" w:hAnsi="Arial Narrow" w:cs="Arial Narrow"/>
          <w:color w:val="000000"/>
          <w:sz w:val="24"/>
          <w:szCs w:val="24"/>
        </w:rPr>
        <w:t>täitmise teiste otseste kulude suurus.</w:t>
      </w:r>
    </w:p>
    <w:p w:rsidR="00E65BF6" w:rsidRPr="00656059" w:rsidRDefault="00E65BF6" w:rsidP="004D0813">
      <w:pPr>
        <w:pStyle w:val="ListParagraph"/>
        <w:numPr>
          <w:ilvl w:val="0"/>
          <w:numId w:val="31"/>
        </w:numPr>
        <w:spacing w:before="120" w:after="120"/>
        <w:ind w:left="357" w:hanging="215"/>
        <w:rPr>
          <w:rFonts w:ascii="Arial Narrow" w:hAnsi="Arial Narrow" w:cs="Arial Narrow"/>
          <w:color w:val="000000"/>
          <w:sz w:val="24"/>
          <w:szCs w:val="24"/>
        </w:rPr>
      </w:pPr>
      <w:r w:rsidRPr="00656059">
        <w:rPr>
          <w:rFonts w:ascii="Arial Narrow" w:hAnsi="Arial Narrow" w:cs="Arial Narrow"/>
          <w:color w:val="000000"/>
          <w:sz w:val="24"/>
          <w:szCs w:val="24"/>
        </w:rPr>
        <w:t xml:space="preserve">üldkulu puhul </w:t>
      </w:r>
      <w:r w:rsidR="00E740CE">
        <w:rPr>
          <w:rFonts w:ascii="Arial Narrow" w:hAnsi="Arial Narrow" w:cs="Arial Narrow"/>
          <w:color w:val="000000"/>
          <w:sz w:val="24"/>
          <w:szCs w:val="24"/>
        </w:rPr>
        <w:t>teadusagentuur</w:t>
      </w:r>
      <w:r w:rsidRPr="00656059">
        <w:rPr>
          <w:rFonts w:ascii="Arial Narrow" w:hAnsi="Arial Narrow" w:cs="Arial Narrow"/>
          <w:color w:val="000000"/>
          <w:sz w:val="24"/>
          <w:szCs w:val="24"/>
        </w:rPr>
        <w:t xml:space="preserve">i poolt </w:t>
      </w:r>
      <w:r w:rsidR="00B57F36">
        <w:rPr>
          <w:rFonts w:ascii="Arial Narrow" w:hAnsi="Arial Narrow" w:cs="Arial Narrow"/>
          <w:color w:val="000000"/>
          <w:sz w:val="24"/>
          <w:szCs w:val="24"/>
        </w:rPr>
        <w:t xml:space="preserve">stardi- ja otsinguprojektidele </w:t>
      </w:r>
      <w:r w:rsidRPr="00656059">
        <w:rPr>
          <w:rFonts w:ascii="Arial Narrow" w:hAnsi="Arial Narrow" w:cs="Arial Narrow"/>
          <w:color w:val="000000"/>
          <w:sz w:val="24"/>
          <w:szCs w:val="24"/>
        </w:rPr>
        <w:t>kehtestatud</w:t>
      </w:r>
      <w:r w:rsidR="00E267EC">
        <w:rPr>
          <w:rFonts w:ascii="Arial Narrow" w:hAnsi="Arial Narrow" w:cs="Arial Narrow"/>
          <w:color w:val="000000"/>
          <w:sz w:val="24"/>
          <w:szCs w:val="24"/>
        </w:rPr>
        <w:t xml:space="preserve"> taotlusvooru põhised</w:t>
      </w:r>
      <w:r w:rsidRPr="00656059">
        <w:rPr>
          <w:rFonts w:ascii="Arial Narrow" w:hAnsi="Arial Narrow" w:cs="Arial Narrow"/>
          <w:color w:val="000000"/>
          <w:sz w:val="24"/>
          <w:szCs w:val="24"/>
        </w:rPr>
        <w:t xml:space="preserve"> põhimõtted.</w:t>
      </w:r>
    </w:p>
    <w:p w:rsidR="00346C35" w:rsidRDefault="00346C35" w:rsidP="002240DC">
      <w:pPr>
        <w:spacing w:before="120" w:after="120"/>
        <w:rPr>
          <w:rFonts w:ascii="Arial Narrow" w:hAnsi="Arial Narrow" w:cs="Arial Narrow"/>
          <w:b/>
          <w:bCs/>
          <w:color w:val="000000"/>
          <w:sz w:val="24"/>
          <w:szCs w:val="24"/>
        </w:rPr>
      </w:pPr>
    </w:p>
    <w:p w:rsidR="00E65BF6" w:rsidRPr="00F02B2B" w:rsidRDefault="00E65BF6" w:rsidP="002240DC">
      <w:pPr>
        <w:spacing w:before="120" w:after="120"/>
        <w:rPr>
          <w:rFonts w:ascii="Arial Narrow" w:hAnsi="Arial Narrow" w:cs="Arial Narrow"/>
          <w:b/>
          <w:bCs/>
          <w:color w:val="000000"/>
          <w:sz w:val="24"/>
          <w:szCs w:val="24"/>
        </w:rPr>
      </w:pPr>
      <w:r w:rsidRPr="00F02B2B">
        <w:rPr>
          <w:rFonts w:ascii="Arial Narrow" w:hAnsi="Arial Narrow" w:cs="Arial Narrow"/>
          <w:b/>
          <w:bCs/>
          <w:color w:val="000000"/>
          <w:sz w:val="24"/>
          <w:szCs w:val="24"/>
        </w:rPr>
        <w:t>I. Otsesed kulud</w:t>
      </w:r>
    </w:p>
    <w:p w:rsidR="00E65BF6" w:rsidRPr="00656059" w:rsidRDefault="00E65BF6" w:rsidP="002240DC">
      <w:pPr>
        <w:spacing w:before="120" w:after="120"/>
        <w:rPr>
          <w:rFonts w:ascii="Arial Narrow" w:hAnsi="Arial Narrow" w:cs="Arial Narrow"/>
          <w:color w:val="000000"/>
          <w:sz w:val="24"/>
          <w:szCs w:val="24"/>
        </w:rPr>
      </w:pPr>
      <w:r w:rsidRPr="00656059">
        <w:rPr>
          <w:rFonts w:ascii="Arial Narrow" w:hAnsi="Arial Narrow" w:cs="Arial Narrow"/>
          <w:color w:val="000000"/>
          <w:sz w:val="24"/>
          <w:szCs w:val="24"/>
        </w:rPr>
        <w:t>Personalikulude katmiseks ette nähtud kogusumma tuleneb personalikulude määrast ja täistöökohtade arvust</w:t>
      </w:r>
      <w:r w:rsidRPr="00656059">
        <w:rPr>
          <w:rStyle w:val="FootnoteReference"/>
          <w:rFonts w:ascii="Arial Narrow" w:hAnsi="Arial Narrow" w:cs="Arial Narrow"/>
          <w:color w:val="000000"/>
          <w:sz w:val="24"/>
          <w:szCs w:val="24"/>
        </w:rPr>
        <w:footnoteReference w:id="3"/>
      </w:r>
      <w:r w:rsidRPr="00656059">
        <w:rPr>
          <w:rFonts w:ascii="Arial Narrow" w:hAnsi="Arial Narrow" w:cs="Arial Narrow"/>
          <w:color w:val="000000"/>
          <w:sz w:val="24"/>
          <w:szCs w:val="24"/>
        </w:rPr>
        <w:t xml:space="preserve">. </w:t>
      </w:r>
      <w:r w:rsidRPr="009160D3">
        <w:rPr>
          <w:rFonts w:ascii="Arial Narrow" w:hAnsi="Arial Narrow" w:cs="Arial Narrow"/>
          <w:color w:val="000000"/>
          <w:sz w:val="24"/>
          <w:szCs w:val="24"/>
        </w:rPr>
        <w:t>Kraadiõppuritele makstavaid stipendiume eraldi ei</w:t>
      </w:r>
      <w:r w:rsidR="00A37BD1" w:rsidRPr="009160D3">
        <w:rPr>
          <w:rFonts w:ascii="Arial Narrow" w:hAnsi="Arial Narrow" w:cs="Arial Narrow"/>
          <w:color w:val="000000"/>
          <w:sz w:val="24"/>
          <w:szCs w:val="24"/>
        </w:rPr>
        <w:t xml:space="preserve"> </w:t>
      </w:r>
      <w:r w:rsidRPr="009160D3">
        <w:rPr>
          <w:rFonts w:ascii="Arial Narrow" w:hAnsi="Arial Narrow" w:cs="Arial Narrow"/>
          <w:color w:val="000000"/>
          <w:sz w:val="24"/>
          <w:szCs w:val="24"/>
        </w:rPr>
        <w:t>taotleta. Stipendiumideks on võimalik kasutada personalikuludeks eraldatavat raha.</w:t>
      </w:r>
      <w:r w:rsidR="007953BD">
        <w:rPr>
          <w:rFonts w:ascii="Arial Narrow" w:hAnsi="Arial Narrow" w:cs="Arial Narrow"/>
          <w:color w:val="000000"/>
          <w:sz w:val="24"/>
          <w:szCs w:val="24"/>
        </w:rPr>
        <w:t xml:space="preserve"> </w:t>
      </w:r>
    </w:p>
    <w:p w:rsidR="00E65BF6" w:rsidRPr="00656059" w:rsidRDefault="00E65BF6" w:rsidP="002240DC">
      <w:pPr>
        <w:pStyle w:val="ListParagraph"/>
        <w:numPr>
          <w:ilvl w:val="0"/>
          <w:numId w:val="27"/>
        </w:numPr>
        <w:spacing w:before="120" w:after="120"/>
        <w:rPr>
          <w:rFonts w:ascii="Arial Narrow" w:hAnsi="Arial Narrow" w:cs="Arial Narrow"/>
          <w:sz w:val="24"/>
          <w:szCs w:val="24"/>
          <w:u w:val="single"/>
        </w:rPr>
      </w:pPr>
      <w:r>
        <w:rPr>
          <w:rFonts w:ascii="Arial Narrow" w:hAnsi="Arial Narrow" w:cs="Arial Narrow"/>
          <w:color w:val="000000"/>
          <w:sz w:val="24"/>
          <w:szCs w:val="24"/>
          <w:u w:val="single"/>
        </w:rPr>
        <w:t>Uurimisprojekti</w:t>
      </w:r>
      <w:r w:rsidRPr="00656059">
        <w:rPr>
          <w:rFonts w:ascii="Arial Narrow" w:hAnsi="Arial Narrow" w:cs="Arial Narrow"/>
          <w:color w:val="000000"/>
          <w:sz w:val="24"/>
          <w:szCs w:val="24"/>
          <w:u w:val="single"/>
        </w:rPr>
        <w:t xml:space="preserve"> täitjate personalikulu arvestuslikud määrad.</w:t>
      </w:r>
    </w:p>
    <w:p w:rsidR="00E65BF6" w:rsidRPr="00656059" w:rsidRDefault="00E65BF6" w:rsidP="002240DC">
      <w:pPr>
        <w:spacing w:before="120" w:after="120"/>
        <w:rPr>
          <w:rFonts w:ascii="Arial Narrow" w:hAnsi="Arial Narrow" w:cs="Arial Narrow"/>
          <w:color w:val="000000"/>
          <w:sz w:val="24"/>
          <w:szCs w:val="24"/>
        </w:rPr>
      </w:pPr>
      <w:r w:rsidRPr="00656059">
        <w:rPr>
          <w:rFonts w:ascii="Arial Narrow" w:hAnsi="Arial Narrow" w:cs="Arial Narrow"/>
          <w:color w:val="000000"/>
          <w:sz w:val="24"/>
          <w:szCs w:val="24"/>
        </w:rPr>
        <w:t>Hindamisnõukogu ettepanekul kehtestatakse arvestuslikud täiskohaga töötajate personalikulu määrad. Arvestuslik personalikulusuurus koosneb brutopalgast koos</w:t>
      </w:r>
      <w:r w:rsidR="00A37BD1">
        <w:rPr>
          <w:rFonts w:ascii="Arial Narrow" w:hAnsi="Arial Narrow" w:cs="Arial Narrow"/>
          <w:color w:val="000000"/>
          <w:sz w:val="24"/>
          <w:szCs w:val="24"/>
        </w:rPr>
        <w:t xml:space="preserve"> </w:t>
      </w:r>
      <w:r w:rsidRPr="00656059">
        <w:rPr>
          <w:rFonts w:ascii="Arial Narrow" w:hAnsi="Arial Narrow" w:cs="Arial Narrow"/>
          <w:color w:val="000000"/>
          <w:sz w:val="24"/>
          <w:szCs w:val="24"/>
        </w:rPr>
        <w:t>kõigi riiklike maksudega. See on</w:t>
      </w:r>
      <w:r w:rsidR="00A37BD1">
        <w:rPr>
          <w:rFonts w:ascii="Arial Narrow" w:hAnsi="Arial Narrow" w:cs="Arial Narrow"/>
          <w:color w:val="000000"/>
          <w:sz w:val="24"/>
          <w:szCs w:val="24"/>
        </w:rPr>
        <w:t xml:space="preserve"> </w:t>
      </w:r>
      <w:r w:rsidRPr="00656059">
        <w:rPr>
          <w:rFonts w:ascii="Arial Narrow" w:hAnsi="Arial Narrow" w:cs="Arial Narrow"/>
          <w:color w:val="000000"/>
          <w:sz w:val="24"/>
          <w:szCs w:val="24"/>
        </w:rPr>
        <w:t xml:space="preserve">suurus, mille järgi eraldatakse raha, aga mis ei ole </w:t>
      </w:r>
      <w:r>
        <w:rPr>
          <w:rFonts w:ascii="Arial Narrow" w:hAnsi="Arial Narrow" w:cs="Arial Narrow"/>
          <w:color w:val="000000"/>
          <w:sz w:val="24"/>
          <w:szCs w:val="24"/>
        </w:rPr>
        <w:t>toetuse saajale siduv</w:t>
      </w:r>
      <w:r w:rsidRPr="00656059">
        <w:rPr>
          <w:rFonts w:ascii="Arial Narrow" w:hAnsi="Arial Narrow" w:cs="Arial Narrow"/>
          <w:color w:val="000000"/>
          <w:sz w:val="24"/>
          <w:szCs w:val="24"/>
        </w:rPr>
        <w:t xml:space="preserve"> töötasu määramise</w:t>
      </w:r>
      <w:r>
        <w:rPr>
          <w:rFonts w:ascii="Arial Narrow" w:hAnsi="Arial Narrow" w:cs="Arial Narrow"/>
          <w:color w:val="000000"/>
          <w:sz w:val="24"/>
          <w:szCs w:val="24"/>
        </w:rPr>
        <w:t>l</w:t>
      </w:r>
      <w:r w:rsidRPr="00656059">
        <w:rPr>
          <w:rFonts w:ascii="Arial Narrow" w:hAnsi="Arial Narrow" w:cs="Arial Narrow"/>
          <w:color w:val="000000"/>
          <w:sz w:val="24"/>
          <w:szCs w:val="24"/>
        </w:rPr>
        <w:t>.</w:t>
      </w:r>
    </w:p>
    <w:p w:rsidR="00E65BF6" w:rsidRPr="00656059" w:rsidRDefault="00E65BF6" w:rsidP="003233E8">
      <w:pPr>
        <w:spacing w:before="120" w:after="120"/>
        <w:rPr>
          <w:rFonts w:ascii="Arial Narrow" w:hAnsi="Arial Narrow" w:cs="Arial Narrow"/>
          <w:sz w:val="24"/>
          <w:szCs w:val="24"/>
        </w:rPr>
      </w:pPr>
      <w:r w:rsidRPr="00656059">
        <w:rPr>
          <w:rFonts w:ascii="Arial Narrow" w:hAnsi="Arial Narrow" w:cs="Arial Narrow"/>
          <w:color w:val="000000"/>
          <w:sz w:val="24"/>
          <w:szCs w:val="24"/>
        </w:rPr>
        <w:t xml:space="preserve">2014. aastaks määrab </w:t>
      </w:r>
      <w:r w:rsidR="009925A9">
        <w:rPr>
          <w:rFonts w:ascii="Arial Narrow" w:hAnsi="Arial Narrow" w:cs="Arial Narrow"/>
          <w:color w:val="000000"/>
          <w:sz w:val="24"/>
          <w:szCs w:val="24"/>
        </w:rPr>
        <w:t>teadusagentuur</w:t>
      </w:r>
      <w:r w:rsidR="009925A9" w:rsidRPr="00656059">
        <w:rPr>
          <w:rFonts w:ascii="Arial Narrow" w:hAnsi="Arial Narrow" w:cs="Arial Narrow"/>
          <w:color w:val="000000"/>
          <w:sz w:val="24"/>
          <w:szCs w:val="24"/>
        </w:rPr>
        <w:t xml:space="preserve"> </w:t>
      </w:r>
      <w:r>
        <w:rPr>
          <w:rFonts w:ascii="Arial Narrow" w:hAnsi="Arial Narrow" w:cs="Arial Narrow"/>
          <w:color w:val="000000"/>
          <w:sz w:val="24"/>
          <w:szCs w:val="24"/>
        </w:rPr>
        <w:t>uurimisprojektijuhi</w:t>
      </w:r>
      <w:r w:rsidRPr="00656059">
        <w:rPr>
          <w:rFonts w:ascii="Arial Narrow" w:hAnsi="Arial Narrow" w:cs="Arial Narrow"/>
          <w:color w:val="000000"/>
          <w:sz w:val="24"/>
          <w:szCs w:val="24"/>
        </w:rPr>
        <w:t xml:space="preserve"> arvestuslikuks</w:t>
      </w:r>
      <w:r w:rsidR="00A37BD1">
        <w:rPr>
          <w:rFonts w:ascii="Arial Narrow" w:hAnsi="Arial Narrow" w:cs="Arial Narrow"/>
          <w:color w:val="000000"/>
          <w:sz w:val="24"/>
          <w:szCs w:val="24"/>
        </w:rPr>
        <w:t xml:space="preserve"> </w:t>
      </w:r>
      <w:r w:rsidRPr="00656059">
        <w:rPr>
          <w:rFonts w:ascii="Arial Narrow" w:hAnsi="Arial Narrow" w:cs="Arial Narrow"/>
          <w:color w:val="000000"/>
          <w:sz w:val="24"/>
          <w:szCs w:val="24"/>
        </w:rPr>
        <w:t>personalikuluks</w:t>
      </w:r>
      <w:r w:rsidR="00A37BD1">
        <w:rPr>
          <w:rFonts w:ascii="Arial Narrow" w:hAnsi="Arial Narrow" w:cs="Arial Narrow"/>
          <w:color w:val="000000"/>
          <w:sz w:val="24"/>
          <w:szCs w:val="24"/>
        </w:rPr>
        <w:t xml:space="preserve"> </w:t>
      </w:r>
      <w:r>
        <w:rPr>
          <w:rFonts w:ascii="Arial Narrow" w:hAnsi="Arial Narrow" w:cs="Arial Narrow"/>
          <w:color w:val="000000"/>
          <w:sz w:val="24"/>
          <w:szCs w:val="24"/>
        </w:rPr>
        <w:t xml:space="preserve">stardiprojekti korral 27 000.- ja otsinguprojekti korral 32 000.- </w:t>
      </w:r>
      <w:r w:rsidRPr="00656059">
        <w:rPr>
          <w:rFonts w:ascii="Arial Narrow" w:hAnsi="Arial Narrow" w:cs="Arial Narrow"/>
          <w:sz w:val="24"/>
          <w:szCs w:val="24"/>
        </w:rPr>
        <w:t>eurot</w:t>
      </w:r>
      <w:r w:rsidR="00A37BD1">
        <w:rPr>
          <w:rFonts w:ascii="Arial Narrow" w:hAnsi="Arial Narrow" w:cs="Arial Narrow"/>
          <w:sz w:val="24"/>
          <w:szCs w:val="24"/>
        </w:rPr>
        <w:t xml:space="preserve"> </w:t>
      </w:r>
      <w:r>
        <w:rPr>
          <w:rFonts w:ascii="Arial Narrow" w:hAnsi="Arial Narrow" w:cs="Arial Narrow"/>
          <w:sz w:val="24"/>
          <w:szCs w:val="24"/>
        </w:rPr>
        <w:t>ning</w:t>
      </w:r>
      <w:r w:rsidR="00A37BD1">
        <w:rPr>
          <w:rFonts w:ascii="Arial Narrow" w:hAnsi="Arial Narrow" w:cs="Arial Narrow"/>
          <w:sz w:val="24"/>
          <w:szCs w:val="24"/>
        </w:rPr>
        <w:t xml:space="preserve"> </w:t>
      </w:r>
      <w:r w:rsidRPr="00656059">
        <w:rPr>
          <w:rFonts w:ascii="Arial Narrow" w:hAnsi="Arial Narrow" w:cs="Arial Narrow"/>
          <w:sz w:val="24"/>
          <w:szCs w:val="24"/>
        </w:rPr>
        <w:t>täitja</w:t>
      </w:r>
      <w:r w:rsidR="00A37BD1">
        <w:rPr>
          <w:rFonts w:ascii="Arial Narrow" w:hAnsi="Arial Narrow" w:cs="Arial Narrow"/>
          <w:sz w:val="24"/>
          <w:szCs w:val="24"/>
        </w:rPr>
        <w:t xml:space="preserve"> </w:t>
      </w:r>
      <w:r w:rsidRPr="006877BF">
        <w:rPr>
          <w:rFonts w:ascii="Arial Narrow" w:hAnsi="Arial Narrow" w:cs="Arial Narrow"/>
          <w:sz w:val="24"/>
          <w:szCs w:val="24"/>
        </w:rPr>
        <w:t>arvestuslikuks personalikuluks</w:t>
      </w:r>
      <w:r w:rsidR="00862530">
        <w:rPr>
          <w:rFonts w:ascii="Arial Narrow" w:hAnsi="Arial Narrow" w:cs="Arial Narrow"/>
          <w:sz w:val="24"/>
          <w:szCs w:val="24"/>
        </w:rPr>
        <w:t xml:space="preserve"> </w:t>
      </w:r>
      <w:r>
        <w:rPr>
          <w:rFonts w:ascii="Arial Narrow" w:hAnsi="Arial Narrow" w:cs="Arial Narrow"/>
          <w:sz w:val="24"/>
          <w:szCs w:val="24"/>
        </w:rPr>
        <w:t>16 000.-</w:t>
      </w:r>
      <w:r w:rsidR="0043700B">
        <w:rPr>
          <w:rFonts w:ascii="Arial Narrow" w:hAnsi="Arial Narrow" w:cs="Arial Narrow"/>
          <w:sz w:val="24"/>
          <w:szCs w:val="24"/>
        </w:rPr>
        <w:t xml:space="preserve"> </w:t>
      </w:r>
      <w:r w:rsidRPr="00656059">
        <w:rPr>
          <w:rFonts w:ascii="Arial Narrow" w:hAnsi="Arial Narrow" w:cs="Arial Narrow"/>
          <w:sz w:val="24"/>
          <w:szCs w:val="24"/>
        </w:rPr>
        <w:t>eurot.</w:t>
      </w:r>
    </w:p>
    <w:p w:rsidR="00E65BF6" w:rsidRPr="00656059" w:rsidRDefault="00E65BF6" w:rsidP="006A432E">
      <w:pPr>
        <w:pStyle w:val="ListParagraph"/>
        <w:numPr>
          <w:ilvl w:val="0"/>
          <w:numId w:val="27"/>
        </w:numPr>
        <w:spacing w:before="120" w:after="120"/>
        <w:rPr>
          <w:rFonts w:ascii="Arial Narrow" w:hAnsi="Arial Narrow" w:cs="Arial Narrow"/>
          <w:color w:val="000000"/>
          <w:sz w:val="24"/>
          <w:szCs w:val="24"/>
          <w:u w:val="single"/>
        </w:rPr>
      </w:pPr>
      <w:r w:rsidRPr="00656059">
        <w:rPr>
          <w:rFonts w:ascii="Arial Narrow" w:hAnsi="Arial Narrow" w:cs="Arial Narrow"/>
          <w:color w:val="000000"/>
          <w:sz w:val="24"/>
          <w:szCs w:val="24"/>
          <w:u w:val="single"/>
        </w:rPr>
        <w:t>Rahasta</w:t>
      </w:r>
      <w:r w:rsidR="00A44C59">
        <w:rPr>
          <w:rFonts w:ascii="Arial Narrow" w:hAnsi="Arial Narrow" w:cs="Arial Narrow"/>
          <w:color w:val="000000"/>
          <w:sz w:val="24"/>
          <w:szCs w:val="24"/>
          <w:u w:val="single"/>
        </w:rPr>
        <w:t>ta</w:t>
      </w:r>
      <w:r w:rsidRPr="00656059">
        <w:rPr>
          <w:rFonts w:ascii="Arial Narrow" w:hAnsi="Arial Narrow" w:cs="Arial Narrow"/>
          <w:color w:val="000000"/>
          <w:sz w:val="24"/>
          <w:szCs w:val="24"/>
          <w:u w:val="single"/>
        </w:rPr>
        <w:t>vate täistöökohtade ekvivalentide arv.</w:t>
      </w:r>
    </w:p>
    <w:p w:rsidR="00E65BF6" w:rsidRPr="00656059" w:rsidRDefault="00E65BF6" w:rsidP="002670F3">
      <w:pPr>
        <w:spacing w:before="120" w:after="120"/>
        <w:rPr>
          <w:rFonts w:ascii="Arial Narrow" w:hAnsi="Arial Narrow" w:cs="Arial Narrow"/>
          <w:color w:val="000000"/>
          <w:sz w:val="24"/>
          <w:szCs w:val="24"/>
        </w:rPr>
      </w:pPr>
      <w:r w:rsidRPr="00656059">
        <w:rPr>
          <w:rFonts w:ascii="Arial Narrow" w:hAnsi="Arial Narrow" w:cs="Arial Narrow"/>
          <w:sz w:val="24"/>
          <w:szCs w:val="24"/>
        </w:rPr>
        <w:t>Rahast</w:t>
      </w:r>
      <w:r w:rsidR="00A44C59">
        <w:rPr>
          <w:rFonts w:ascii="Arial Narrow" w:hAnsi="Arial Narrow" w:cs="Arial Narrow"/>
          <w:sz w:val="24"/>
          <w:szCs w:val="24"/>
        </w:rPr>
        <w:t>at</w:t>
      </w:r>
      <w:r w:rsidRPr="00656059">
        <w:rPr>
          <w:rFonts w:ascii="Arial Narrow" w:hAnsi="Arial Narrow" w:cs="Arial Narrow"/>
          <w:sz w:val="24"/>
          <w:szCs w:val="24"/>
        </w:rPr>
        <w:t>avate täistöökohtade ekvivalentide arvu aluseks on taotluses kirjeldatud põhje</w:t>
      </w:r>
      <w:r>
        <w:rPr>
          <w:rFonts w:ascii="Arial Narrow" w:hAnsi="Arial Narrow" w:cs="Arial Narrow"/>
          <w:sz w:val="24"/>
          <w:szCs w:val="24"/>
        </w:rPr>
        <w:t>ndatud vajadus töökohtade järgi</w:t>
      </w:r>
      <w:r w:rsidRPr="00656059">
        <w:rPr>
          <w:rFonts w:ascii="Arial Narrow" w:hAnsi="Arial Narrow" w:cs="Arial Narrow"/>
          <w:sz w:val="24"/>
          <w:szCs w:val="24"/>
        </w:rPr>
        <w:t xml:space="preserve">. Hindamisnõukogu hindab </w:t>
      </w:r>
      <w:r>
        <w:rPr>
          <w:rFonts w:ascii="Arial Narrow" w:hAnsi="Arial Narrow" w:cs="Arial Narrow"/>
          <w:sz w:val="24"/>
          <w:szCs w:val="24"/>
        </w:rPr>
        <w:t>uurimisprojekti</w:t>
      </w:r>
      <w:r w:rsidRPr="00656059">
        <w:rPr>
          <w:rFonts w:ascii="Arial Narrow" w:hAnsi="Arial Narrow" w:cs="Arial Narrow"/>
          <w:sz w:val="24"/>
          <w:szCs w:val="24"/>
        </w:rPr>
        <w:t xml:space="preserve"> ülesannete täitmisest lähtuvalt taotletud töökohtade arvu ja struktuuri otstarbekust ning otsustab selle ning taotlusele antud lõpphinde põhjal, mitut töökohta taotletud </w:t>
      </w:r>
      <w:r>
        <w:rPr>
          <w:rFonts w:ascii="Arial Narrow" w:hAnsi="Arial Narrow" w:cs="Arial Narrow"/>
          <w:sz w:val="24"/>
          <w:szCs w:val="24"/>
        </w:rPr>
        <w:t>uurimisprojekti</w:t>
      </w:r>
      <w:r w:rsidRPr="00656059">
        <w:rPr>
          <w:rFonts w:ascii="Arial Narrow" w:hAnsi="Arial Narrow" w:cs="Arial Narrow"/>
          <w:sz w:val="24"/>
          <w:szCs w:val="24"/>
        </w:rPr>
        <w:t xml:space="preserve"> täitmiseks rahastatakse.</w:t>
      </w:r>
    </w:p>
    <w:p w:rsidR="00E65BF6" w:rsidRPr="00656059" w:rsidRDefault="00E65BF6" w:rsidP="002670F3">
      <w:pPr>
        <w:pStyle w:val="ListParagraph"/>
        <w:numPr>
          <w:ilvl w:val="0"/>
          <w:numId w:val="27"/>
        </w:numPr>
        <w:spacing w:before="120" w:after="120"/>
        <w:rPr>
          <w:rFonts w:ascii="Arial Narrow" w:hAnsi="Arial Narrow" w:cs="Arial Narrow"/>
          <w:color w:val="000000"/>
          <w:sz w:val="24"/>
          <w:szCs w:val="24"/>
        </w:rPr>
      </w:pPr>
      <w:r>
        <w:rPr>
          <w:rFonts w:ascii="Arial Narrow" w:hAnsi="Arial Narrow" w:cs="Arial Narrow"/>
          <w:color w:val="000000"/>
          <w:sz w:val="24"/>
          <w:szCs w:val="24"/>
          <w:u w:val="single"/>
        </w:rPr>
        <w:t>Uurimisprojekti</w:t>
      </w:r>
      <w:r w:rsidRPr="00656059">
        <w:rPr>
          <w:rFonts w:ascii="Arial Narrow" w:hAnsi="Arial Narrow" w:cs="Arial Narrow"/>
          <w:color w:val="000000"/>
          <w:sz w:val="24"/>
          <w:szCs w:val="24"/>
          <w:u w:val="single"/>
        </w:rPr>
        <w:t xml:space="preserve"> täitmise teiste otseste kulude suurus</w:t>
      </w:r>
      <w:r w:rsidRPr="00656059">
        <w:rPr>
          <w:rFonts w:ascii="Arial Narrow" w:hAnsi="Arial Narrow" w:cs="Arial Narrow"/>
          <w:color w:val="000000"/>
          <w:sz w:val="24"/>
          <w:szCs w:val="24"/>
        </w:rPr>
        <w:t>.</w:t>
      </w:r>
    </w:p>
    <w:p w:rsidR="00E65BF6" w:rsidRPr="00656059" w:rsidRDefault="00E65BF6" w:rsidP="002240DC">
      <w:pPr>
        <w:pStyle w:val="ListParagraph"/>
        <w:spacing w:before="120" w:after="120"/>
        <w:ind w:left="0"/>
        <w:rPr>
          <w:rFonts w:ascii="Arial Narrow" w:hAnsi="Arial Narrow" w:cs="Arial Narrow"/>
          <w:color w:val="000000"/>
          <w:sz w:val="24"/>
          <w:szCs w:val="24"/>
        </w:rPr>
      </w:pPr>
      <w:r w:rsidRPr="00656059">
        <w:rPr>
          <w:rFonts w:ascii="Arial Narrow" w:hAnsi="Arial Narrow" w:cs="Arial Narrow"/>
          <w:color w:val="000000"/>
          <w:sz w:val="24"/>
          <w:szCs w:val="24"/>
        </w:rPr>
        <w:t xml:space="preserve">Lisaks personalikuludele </w:t>
      </w:r>
      <w:r w:rsidR="00A44C59">
        <w:rPr>
          <w:rFonts w:ascii="Arial Narrow" w:hAnsi="Arial Narrow" w:cs="Arial Narrow"/>
          <w:color w:val="000000"/>
          <w:sz w:val="24"/>
          <w:szCs w:val="24"/>
        </w:rPr>
        <w:t>rahastatakse</w:t>
      </w:r>
      <w:r w:rsidR="00A44C59" w:rsidRPr="00656059">
        <w:rPr>
          <w:rFonts w:ascii="Arial Narrow" w:hAnsi="Arial Narrow" w:cs="Arial Narrow"/>
          <w:color w:val="000000"/>
          <w:sz w:val="24"/>
          <w:szCs w:val="24"/>
        </w:rPr>
        <w:t xml:space="preserve"> </w:t>
      </w:r>
      <w:r w:rsidR="00E961F4">
        <w:rPr>
          <w:rFonts w:ascii="Arial Narrow" w:hAnsi="Arial Narrow" w:cs="Arial Narrow"/>
          <w:color w:val="000000"/>
          <w:sz w:val="24"/>
          <w:szCs w:val="24"/>
        </w:rPr>
        <w:t xml:space="preserve">ka </w:t>
      </w:r>
      <w:r>
        <w:rPr>
          <w:rFonts w:ascii="Arial Narrow" w:hAnsi="Arial Narrow" w:cs="Arial Narrow"/>
          <w:color w:val="000000"/>
          <w:sz w:val="24"/>
          <w:szCs w:val="24"/>
        </w:rPr>
        <w:t>uurimisprojekti</w:t>
      </w:r>
      <w:r w:rsidRPr="00656059">
        <w:rPr>
          <w:rFonts w:ascii="Arial Narrow" w:hAnsi="Arial Narrow" w:cs="Arial Narrow"/>
          <w:color w:val="000000"/>
          <w:sz w:val="24"/>
          <w:szCs w:val="24"/>
        </w:rPr>
        <w:t xml:space="preserve"> täitmiseks </w:t>
      </w:r>
      <w:r w:rsidR="00A44C59">
        <w:rPr>
          <w:rFonts w:ascii="Arial Narrow" w:hAnsi="Arial Narrow" w:cs="Arial Narrow"/>
          <w:color w:val="000000"/>
          <w:sz w:val="24"/>
          <w:szCs w:val="24"/>
        </w:rPr>
        <w:t>vajalikke muid</w:t>
      </w:r>
      <w:r w:rsidR="00A44C59" w:rsidRPr="00656059">
        <w:rPr>
          <w:rFonts w:ascii="Arial Narrow" w:hAnsi="Arial Narrow" w:cs="Arial Narrow"/>
          <w:color w:val="000000"/>
          <w:sz w:val="24"/>
          <w:szCs w:val="24"/>
        </w:rPr>
        <w:t xml:space="preserve"> </w:t>
      </w:r>
      <w:r w:rsidR="00A44C59">
        <w:rPr>
          <w:rFonts w:ascii="Arial Narrow" w:hAnsi="Arial Narrow" w:cs="Arial Narrow"/>
          <w:color w:val="000000"/>
          <w:sz w:val="24"/>
          <w:szCs w:val="24"/>
        </w:rPr>
        <w:t xml:space="preserve">otseseid </w:t>
      </w:r>
      <w:r w:rsidR="00A46718">
        <w:rPr>
          <w:rFonts w:ascii="Arial Narrow" w:hAnsi="Arial Narrow" w:cs="Arial Narrow"/>
          <w:color w:val="000000"/>
          <w:sz w:val="24"/>
          <w:szCs w:val="24"/>
        </w:rPr>
        <w:t xml:space="preserve">teadustöö </w:t>
      </w:r>
      <w:r w:rsidR="00A44C59">
        <w:rPr>
          <w:rFonts w:ascii="Arial Narrow" w:hAnsi="Arial Narrow" w:cs="Arial Narrow"/>
          <w:color w:val="000000"/>
          <w:sz w:val="24"/>
          <w:szCs w:val="24"/>
        </w:rPr>
        <w:t xml:space="preserve">kulusid </w:t>
      </w:r>
      <w:r w:rsidR="00A46718">
        <w:rPr>
          <w:rFonts w:ascii="Arial Narrow" w:hAnsi="Arial Narrow" w:cs="Arial Narrow"/>
          <w:color w:val="000000"/>
          <w:sz w:val="24"/>
          <w:szCs w:val="24"/>
        </w:rPr>
        <w:t>(sh</w:t>
      </w:r>
      <w:r w:rsidRPr="00656059">
        <w:rPr>
          <w:rFonts w:ascii="Arial Narrow" w:hAnsi="Arial Narrow" w:cs="Arial Narrow"/>
          <w:color w:val="000000"/>
          <w:sz w:val="24"/>
          <w:szCs w:val="24"/>
        </w:rPr>
        <w:t xml:space="preserve"> aparatuuri ja seadmete </w:t>
      </w:r>
      <w:r w:rsidR="00A44C59" w:rsidRPr="00656059">
        <w:rPr>
          <w:rFonts w:ascii="Arial Narrow" w:hAnsi="Arial Narrow" w:cs="Arial Narrow"/>
          <w:color w:val="000000"/>
          <w:sz w:val="24"/>
          <w:szCs w:val="24"/>
        </w:rPr>
        <w:t>soetamis</w:t>
      </w:r>
      <w:r w:rsidR="00A44C59">
        <w:rPr>
          <w:rFonts w:ascii="Arial Narrow" w:hAnsi="Arial Narrow" w:cs="Arial Narrow"/>
          <w:color w:val="000000"/>
          <w:sz w:val="24"/>
          <w:szCs w:val="24"/>
        </w:rPr>
        <w:t>kulud</w:t>
      </w:r>
      <w:r w:rsidRPr="00656059">
        <w:rPr>
          <w:rFonts w:ascii="Arial Narrow" w:hAnsi="Arial Narrow" w:cs="Arial Narrow"/>
          <w:color w:val="000000"/>
          <w:sz w:val="24"/>
          <w:szCs w:val="24"/>
        </w:rPr>
        <w:t>, lähetuskulud, teadustöö publit</w:t>
      </w:r>
      <w:r w:rsidR="002D34AC">
        <w:rPr>
          <w:rFonts w:ascii="Arial Narrow" w:hAnsi="Arial Narrow" w:cs="Arial Narrow"/>
          <w:color w:val="000000"/>
          <w:sz w:val="24"/>
          <w:szCs w:val="24"/>
        </w:rPr>
        <w:t>seerimisega seotud kulud jms</w:t>
      </w:r>
      <w:r w:rsidRPr="00656059">
        <w:rPr>
          <w:rFonts w:ascii="Arial Narrow" w:hAnsi="Arial Narrow" w:cs="Arial Narrow"/>
          <w:color w:val="000000"/>
          <w:sz w:val="24"/>
          <w:szCs w:val="24"/>
        </w:rPr>
        <w:t>)</w:t>
      </w:r>
      <w:r w:rsidR="00551406">
        <w:rPr>
          <w:rFonts w:ascii="Arial Narrow" w:hAnsi="Arial Narrow" w:cs="Arial Narrow"/>
          <w:color w:val="000000"/>
          <w:sz w:val="24"/>
          <w:szCs w:val="24"/>
        </w:rPr>
        <w:t>.</w:t>
      </w:r>
      <w:r w:rsidR="00A37BD1">
        <w:rPr>
          <w:rFonts w:ascii="Arial Narrow" w:hAnsi="Arial Narrow" w:cs="Arial Narrow"/>
          <w:color w:val="000000"/>
          <w:sz w:val="24"/>
          <w:szCs w:val="24"/>
        </w:rPr>
        <w:t xml:space="preserve"> </w:t>
      </w:r>
      <w:r w:rsidRPr="00656059">
        <w:rPr>
          <w:rFonts w:ascii="Arial Narrow" w:hAnsi="Arial Narrow" w:cs="Arial Narrow"/>
          <w:color w:val="000000"/>
          <w:sz w:val="24"/>
          <w:szCs w:val="24"/>
        </w:rPr>
        <w:t>Taotlusvormil kirjeldatakse need kulud etteantud eelarveridade kaupa lisades igale reale selgituse, milleks antud kulu on planeeritud. Hindamisnõukogu hindab kuluridade põhjendatust võttes arvesse taotluse valdkondlikku spetsiifikat. Hindamisnõukogu võib oma otsust põhjendades vähendada taotletud teiste otseste kulude suurust.</w:t>
      </w:r>
    </w:p>
    <w:p w:rsidR="00E65BF6" w:rsidRPr="00656059" w:rsidRDefault="00E65BF6" w:rsidP="002670F3">
      <w:pPr>
        <w:pStyle w:val="ListParagraph"/>
        <w:numPr>
          <w:ilvl w:val="1"/>
          <w:numId w:val="27"/>
        </w:numPr>
        <w:spacing w:before="120" w:after="120"/>
        <w:rPr>
          <w:rFonts w:ascii="Arial Narrow" w:hAnsi="Arial Narrow" w:cs="Arial Narrow"/>
          <w:sz w:val="24"/>
          <w:szCs w:val="24"/>
        </w:rPr>
      </w:pPr>
      <w:r w:rsidRPr="00616580">
        <w:rPr>
          <w:rFonts w:ascii="Arial Narrow" w:hAnsi="Arial Narrow" w:cs="Arial Narrow"/>
          <w:bCs/>
          <w:sz w:val="24"/>
          <w:szCs w:val="24"/>
          <w:u w:val="single"/>
        </w:rPr>
        <w:t>Lähetuskulude</w:t>
      </w:r>
      <w:r w:rsidRPr="00656059">
        <w:rPr>
          <w:rFonts w:ascii="Arial Narrow" w:hAnsi="Arial Narrow" w:cs="Arial Narrow"/>
          <w:sz w:val="24"/>
          <w:szCs w:val="24"/>
        </w:rPr>
        <w:t xml:space="preserve"> puhul tuleb selgitada, kuidas</w:t>
      </w:r>
      <w:r w:rsidR="00A37BD1">
        <w:rPr>
          <w:rFonts w:ascii="Arial Narrow" w:hAnsi="Arial Narrow" w:cs="Arial Narrow"/>
          <w:sz w:val="24"/>
          <w:szCs w:val="24"/>
        </w:rPr>
        <w:t xml:space="preserve"> </w:t>
      </w:r>
      <w:r w:rsidRPr="00656059">
        <w:rPr>
          <w:rFonts w:ascii="Arial Narrow" w:hAnsi="Arial Narrow" w:cs="Arial Narrow"/>
          <w:sz w:val="24"/>
          <w:szCs w:val="24"/>
        </w:rPr>
        <w:t>kavandatavad lähetused aitavad kaasa</w:t>
      </w:r>
      <w:r w:rsidR="00862530">
        <w:rPr>
          <w:rFonts w:ascii="Arial Narrow" w:hAnsi="Arial Narrow" w:cs="Arial Narrow"/>
          <w:sz w:val="24"/>
          <w:szCs w:val="24"/>
        </w:rPr>
        <w:t xml:space="preserve"> </w:t>
      </w:r>
      <w:r w:rsidRPr="00656059">
        <w:rPr>
          <w:rFonts w:ascii="Arial Narrow" w:hAnsi="Arial Narrow" w:cs="Arial Narrow"/>
          <w:sz w:val="24"/>
          <w:szCs w:val="24"/>
        </w:rPr>
        <w:t>uurimis</w:t>
      </w:r>
      <w:r>
        <w:rPr>
          <w:rFonts w:ascii="Arial Narrow" w:hAnsi="Arial Narrow" w:cs="Arial Narrow"/>
          <w:sz w:val="24"/>
          <w:szCs w:val="24"/>
        </w:rPr>
        <w:t>projekti</w:t>
      </w:r>
      <w:r w:rsidRPr="00656059">
        <w:rPr>
          <w:rFonts w:ascii="Arial Narrow" w:hAnsi="Arial Narrow" w:cs="Arial Narrow"/>
          <w:sz w:val="24"/>
          <w:szCs w:val="24"/>
        </w:rPr>
        <w:t xml:space="preserve"> täitmisele.</w:t>
      </w:r>
    </w:p>
    <w:p w:rsidR="00E65BF6" w:rsidRPr="00656059" w:rsidRDefault="00E65BF6" w:rsidP="00B30D86">
      <w:pPr>
        <w:pStyle w:val="NormalWeb"/>
        <w:numPr>
          <w:ilvl w:val="1"/>
          <w:numId w:val="27"/>
        </w:numPr>
        <w:spacing w:before="120" w:beforeAutospacing="0" w:after="120" w:afterAutospacing="0"/>
        <w:jc w:val="both"/>
        <w:rPr>
          <w:rFonts w:ascii="Arial Narrow" w:hAnsi="Arial Narrow" w:cs="Arial Narrow"/>
        </w:rPr>
      </w:pPr>
      <w:r w:rsidRPr="00656059">
        <w:rPr>
          <w:rFonts w:ascii="Arial Narrow" w:hAnsi="Arial Narrow" w:cs="Arial Narrow"/>
        </w:rPr>
        <w:t>Uurimis</w:t>
      </w:r>
      <w:r>
        <w:rPr>
          <w:rFonts w:ascii="Arial Narrow" w:hAnsi="Arial Narrow" w:cs="Arial Narrow"/>
        </w:rPr>
        <w:t>projekti</w:t>
      </w:r>
      <w:r w:rsidRPr="00656059">
        <w:rPr>
          <w:rFonts w:ascii="Arial Narrow" w:hAnsi="Arial Narrow" w:cs="Arial Narrow"/>
        </w:rPr>
        <w:t xml:space="preserve"> täitmisega otseselt seotud </w:t>
      </w:r>
      <w:r w:rsidRPr="00616580">
        <w:rPr>
          <w:rFonts w:ascii="Arial Narrow" w:hAnsi="Arial Narrow" w:cs="Arial Narrow"/>
          <w:bCs/>
          <w:u w:val="single"/>
        </w:rPr>
        <w:t>põhivara</w:t>
      </w:r>
      <w:r w:rsidR="00A37BD1">
        <w:rPr>
          <w:rFonts w:ascii="Arial Narrow" w:hAnsi="Arial Narrow" w:cs="Arial Narrow"/>
          <w:b/>
          <w:bCs/>
        </w:rPr>
        <w:t xml:space="preserve"> </w:t>
      </w:r>
      <w:r w:rsidRPr="00B30D86">
        <w:rPr>
          <w:rFonts w:ascii="Arial Narrow" w:hAnsi="Arial Narrow" w:cs="Arial Narrow"/>
        </w:rPr>
        <w:t>(vastavalt vastuvõtva asutuse sätestatud määratlusele)</w:t>
      </w:r>
      <w:r w:rsidR="00A37BD1">
        <w:rPr>
          <w:rFonts w:ascii="Arial Narrow" w:hAnsi="Arial Narrow" w:cs="Arial Narrow"/>
        </w:rPr>
        <w:t xml:space="preserve"> </w:t>
      </w:r>
      <w:r w:rsidRPr="00656059">
        <w:rPr>
          <w:rFonts w:ascii="Arial Narrow" w:hAnsi="Arial Narrow" w:cs="Arial Narrow"/>
        </w:rPr>
        <w:t>soetamise kulud.</w:t>
      </w:r>
      <w:r w:rsidR="00A37BD1">
        <w:rPr>
          <w:rFonts w:ascii="Arial Narrow" w:hAnsi="Arial Narrow" w:cs="Arial Narrow"/>
        </w:rPr>
        <w:t xml:space="preserve"> </w:t>
      </w:r>
      <w:r w:rsidRPr="00656059">
        <w:rPr>
          <w:rFonts w:ascii="Arial Narrow" w:hAnsi="Arial Narrow" w:cs="Arial Narrow"/>
        </w:rPr>
        <w:t>Lisada vastav selgitus.</w:t>
      </w:r>
    </w:p>
    <w:p w:rsidR="00E65BF6" w:rsidRPr="00656059" w:rsidRDefault="00E65BF6" w:rsidP="00B30D86">
      <w:pPr>
        <w:pStyle w:val="NormalWeb"/>
        <w:numPr>
          <w:ilvl w:val="1"/>
          <w:numId w:val="27"/>
        </w:numPr>
        <w:spacing w:before="120" w:beforeAutospacing="0" w:after="120" w:afterAutospacing="0"/>
        <w:jc w:val="both"/>
        <w:rPr>
          <w:rFonts w:ascii="Arial Narrow" w:hAnsi="Arial Narrow" w:cs="Arial Narrow"/>
        </w:rPr>
      </w:pPr>
      <w:r w:rsidRPr="00616580">
        <w:rPr>
          <w:rFonts w:ascii="Arial Narrow" w:hAnsi="Arial Narrow" w:cs="Arial Narrow"/>
          <w:bCs/>
          <w:u w:val="single"/>
        </w:rPr>
        <w:t>Sisseostetavad teadus- ja arendusteenused</w:t>
      </w:r>
      <w:r w:rsidRPr="00656059">
        <w:rPr>
          <w:rFonts w:ascii="Arial Narrow" w:hAnsi="Arial Narrow" w:cs="Arial Narrow"/>
        </w:rPr>
        <w:t xml:space="preserve"> (allhanked). Allhanke korras võib kolmanda(te)le osapool(t)ele delegeerida ainult </w:t>
      </w:r>
      <w:r>
        <w:rPr>
          <w:rFonts w:ascii="Arial Narrow" w:hAnsi="Arial Narrow" w:cs="Arial Narrow"/>
        </w:rPr>
        <w:t>uurimisprojekti</w:t>
      </w:r>
      <w:r w:rsidRPr="00656059">
        <w:rPr>
          <w:rFonts w:ascii="Arial Narrow" w:hAnsi="Arial Narrow" w:cs="Arial Narrow"/>
        </w:rPr>
        <w:t xml:space="preserve"> täitmist toetavaid </w:t>
      </w:r>
      <w:r>
        <w:rPr>
          <w:rFonts w:ascii="Arial Narrow" w:hAnsi="Arial Narrow" w:cs="Arial Narrow"/>
        </w:rPr>
        <w:t>teadus- ja arendusteenuseid (nt analüüsid, küsitlused jms.)</w:t>
      </w:r>
      <w:r w:rsidRPr="00656059">
        <w:rPr>
          <w:rFonts w:ascii="Arial Narrow" w:hAnsi="Arial Narrow" w:cs="Arial Narrow"/>
        </w:rPr>
        <w:t xml:space="preserve">. Sisseostetavate teenuste osakaal võib olla kuni </w:t>
      </w:r>
      <w:r w:rsidRPr="00E267EC">
        <w:rPr>
          <w:rFonts w:ascii="Arial Narrow" w:hAnsi="Arial Narrow" w:cs="Arial Narrow"/>
        </w:rPr>
        <w:t>20</w:t>
      </w:r>
      <w:r w:rsidRPr="00656059">
        <w:rPr>
          <w:rFonts w:ascii="Arial Narrow" w:hAnsi="Arial Narrow" w:cs="Arial Narrow"/>
        </w:rPr>
        <w:t>% uurimis</w:t>
      </w:r>
      <w:r>
        <w:rPr>
          <w:rFonts w:ascii="Arial Narrow" w:hAnsi="Arial Narrow" w:cs="Arial Narrow"/>
        </w:rPr>
        <w:t>projekti</w:t>
      </w:r>
      <w:r w:rsidRPr="00656059">
        <w:rPr>
          <w:rFonts w:ascii="Arial Narrow" w:hAnsi="Arial Narrow" w:cs="Arial Narrow"/>
        </w:rPr>
        <w:t xml:space="preserve"> otseste kulude summast. Lisada vastav selgitus.</w:t>
      </w:r>
    </w:p>
    <w:p w:rsidR="00E65BF6" w:rsidRPr="00656059" w:rsidRDefault="00E65BF6" w:rsidP="00A2621E">
      <w:pPr>
        <w:pStyle w:val="NormalWeb"/>
        <w:numPr>
          <w:ilvl w:val="1"/>
          <w:numId w:val="27"/>
        </w:numPr>
        <w:spacing w:before="120" w:beforeAutospacing="0" w:after="120" w:afterAutospacing="0"/>
        <w:jc w:val="both"/>
        <w:rPr>
          <w:rFonts w:ascii="Arial Narrow" w:hAnsi="Arial Narrow" w:cs="Arial Narrow"/>
        </w:rPr>
      </w:pPr>
      <w:r w:rsidRPr="00656059">
        <w:rPr>
          <w:rFonts w:ascii="Arial Narrow" w:hAnsi="Arial Narrow" w:cs="Arial Narrow"/>
        </w:rPr>
        <w:t>Uurimis</w:t>
      </w:r>
      <w:r>
        <w:rPr>
          <w:rFonts w:ascii="Arial Narrow" w:hAnsi="Arial Narrow" w:cs="Arial Narrow"/>
        </w:rPr>
        <w:t>projekti</w:t>
      </w:r>
      <w:r w:rsidRPr="00656059">
        <w:rPr>
          <w:rFonts w:ascii="Arial Narrow" w:hAnsi="Arial Narrow" w:cs="Arial Narrow"/>
        </w:rPr>
        <w:t xml:space="preserve"> täitmisel saadud teadus- ja arendustegevuse tulemuste </w:t>
      </w:r>
      <w:r w:rsidRPr="00616580">
        <w:rPr>
          <w:rFonts w:ascii="Arial Narrow" w:hAnsi="Arial Narrow" w:cs="Arial Narrow"/>
          <w:bCs/>
          <w:u w:val="single"/>
        </w:rPr>
        <w:t>publitseerimise ja populariseerimisega ning intellektuaalomandi kaitsmisega seotud kulud</w:t>
      </w:r>
      <w:r w:rsidRPr="00656059">
        <w:rPr>
          <w:rFonts w:ascii="Arial Narrow" w:hAnsi="Arial Narrow" w:cs="Arial Narrow"/>
        </w:rPr>
        <w:t>.</w:t>
      </w:r>
      <w:r w:rsidR="00FE13C5">
        <w:rPr>
          <w:rFonts w:ascii="Arial Narrow" w:hAnsi="Arial Narrow" w:cs="Arial Narrow"/>
        </w:rPr>
        <w:t xml:space="preserve"> </w:t>
      </w:r>
      <w:r w:rsidRPr="00656059">
        <w:rPr>
          <w:rFonts w:ascii="Arial Narrow" w:hAnsi="Arial Narrow" w:cs="Arial Narrow"/>
        </w:rPr>
        <w:t>Lisada vastav selgitus.</w:t>
      </w:r>
    </w:p>
    <w:p w:rsidR="00E65BF6" w:rsidRDefault="00E65BF6" w:rsidP="00442457">
      <w:pPr>
        <w:pStyle w:val="NormalWeb"/>
        <w:numPr>
          <w:ilvl w:val="1"/>
          <w:numId w:val="27"/>
        </w:numPr>
        <w:spacing w:before="120" w:beforeAutospacing="0" w:after="120" w:afterAutospacing="0"/>
        <w:jc w:val="both"/>
        <w:rPr>
          <w:rFonts w:ascii="Arial Narrow" w:hAnsi="Arial Narrow" w:cs="Arial Narrow"/>
        </w:rPr>
      </w:pPr>
      <w:r w:rsidRPr="00995FD8">
        <w:rPr>
          <w:rFonts w:ascii="Arial Narrow" w:hAnsi="Arial Narrow" w:cs="Arial Narrow"/>
          <w:bCs/>
          <w:u w:val="single"/>
        </w:rPr>
        <w:t>Muud</w:t>
      </w:r>
      <w:r w:rsidRPr="00656059">
        <w:rPr>
          <w:rFonts w:ascii="Arial Narrow" w:hAnsi="Arial Narrow" w:cs="Arial Narrow"/>
          <w:b/>
          <w:bCs/>
        </w:rPr>
        <w:t xml:space="preserve"> </w:t>
      </w:r>
      <w:r w:rsidRPr="00656059">
        <w:rPr>
          <w:rFonts w:ascii="Arial Narrow" w:hAnsi="Arial Narrow" w:cs="Arial Narrow"/>
        </w:rPr>
        <w:t>teadustöö läbiviimiseks vajalikud</w:t>
      </w:r>
      <w:r w:rsidRPr="00656059">
        <w:rPr>
          <w:rFonts w:ascii="Arial Narrow" w:hAnsi="Arial Narrow" w:cs="Arial Narrow"/>
          <w:b/>
          <w:bCs/>
        </w:rPr>
        <w:t xml:space="preserve"> </w:t>
      </w:r>
      <w:r w:rsidRPr="00995FD8">
        <w:rPr>
          <w:rFonts w:ascii="Arial Narrow" w:hAnsi="Arial Narrow" w:cs="Arial Narrow"/>
          <w:bCs/>
          <w:u w:val="single"/>
        </w:rPr>
        <w:t>otsesed kulud</w:t>
      </w:r>
      <w:r w:rsidRPr="00656059">
        <w:rPr>
          <w:rFonts w:ascii="Arial Narrow" w:hAnsi="Arial Narrow" w:cs="Arial Narrow"/>
        </w:rPr>
        <w:t xml:space="preserve"> lähtuvalt uurimis</w:t>
      </w:r>
      <w:r>
        <w:rPr>
          <w:rFonts w:ascii="Arial Narrow" w:hAnsi="Arial Narrow" w:cs="Arial Narrow"/>
        </w:rPr>
        <w:t>projekti</w:t>
      </w:r>
      <w:r w:rsidRPr="00656059">
        <w:rPr>
          <w:rFonts w:ascii="Arial Narrow" w:hAnsi="Arial Narrow" w:cs="Arial Narrow"/>
        </w:rPr>
        <w:t xml:space="preserve"> eripärast.</w:t>
      </w:r>
      <w:r w:rsidR="000732BD">
        <w:rPr>
          <w:rFonts w:ascii="Arial Narrow" w:hAnsi="Arial Narrow" w:cs="Arial Narrow"/>
        </w:rPr>
        <w:t xml:space="preserve"> </w:t>
      </w:r>
      <w:r w:rsidRPr="00656059">
        <w:rPr>
          <w:rFonts w:ascii="Arial Narrow" w:hAnsi="Arial Narrow" w:cs="Arial Narrow"/>
        </w:rPr>
        <w:t>Siia kuuluvad näiteks</w:t>
      </w:r>
      <w:r w:rsidR="000732BD">
        <w:rPr>
          <w:rFonts w:ascii="Arial Narrow" w:hAnsi="Arial Narrow" w:cs="Arial Narrow"/>
        </w:rPr>
        <w:t xml:space="preserve"> </w:t>
      </w:r>
      <w:r w:rsidRPr="00656059">
        <w:rPr>
          <w:rFonts w:ascii="Arial Narrow" w:hAnsi="Arial Narrow" w:cs="Arial Narrow"/>
        </w:rPr>
        <w:t>teadustööks vajalike materjalide ja väikevahendite kulud, teadusaparatuuri hooldamise kulud,</w:t>
      </w:r>
      <w:r w:rsidR="000732BD">
        <w:rPr>
          <w:rFonts w:ascii="Arial Narrow" w:hAnsi="Arial Narrow" w:cs="Arial Narrow"/>
        </w:rPr>
        <w:t xml:space="preserve"> </w:t>
      </w:r>
      <w:r w:rsidRPr="00656059">
        <w:rPr>
          <w:rFonts w:ascii="Arial Narrow" w:hAnsi="Arial Narrow" w:cs="Arial Narrow"/>
        </w:rPr>
        <w:t>teadusfoorumite korraldamise ja nendel osalemise tasud,</w:t>
      </w:r>
      <w:r w:rsidR="000732BD">
        <w:rPr>
          <w:rFonts w:ascii="Arial Narrow" w:hAnsi="Arial Narrow" w:cs="Arial Narrow"/>
        </w:rPr>
        <w:t xml:space="preserve"> </w:t>
      </w:r>
      <w:r w:rsidRPr="00656059">
        <w:rPr>
          <w:rFonts w:ascii="Arial Narrow" w:hAnsi="Arial Narrow" w:cs="Arial Narrow"/>
        </w:rPr>
        <w:t>kolmandatele isikutele (k.a doktorandid, magistrandid ja vähemalt 180 EAP ulatuses õppekava läbinud bakalaureuse- ja magistriõppe integreeritud õppekavadel õppivad üliõpilased, kellel ei ole asutusega töölepingut) hüvitatavad sõidukulud</w:t>
      </w:r>
      <w:r w:rsidR="000732BD">
        <w:rPr>
          <w:rFonts w:ascii="Arial Narrow" w:hAnsi="Arial Narrow" w:cs="Arial Narrow"/>
        </w:rPr>
        <w:t xml:space="preserve"> </w:t>
      </w:r>
      <w:r w:rsidRPr="00656059">
        <w:rPr>
          <w:rFonts w:ascii="Arial Narrow" w:hAnsi="Arial Narrow" w:cs="Arial Narrow"/>
        </w:rPr>
        <w:t xml:space="preserve">ja muud sellised kulud, mis on </w:t>
      </w:r>
      <w:r>
        <w:rPr>
          <w:rFonts w:ascii="Arial Narrow" w:hAnsi="Arial Narrow" w:cs="Arial Narrow"/>
        </w:rPr>
        <w:t>uurimisprojekt</w:t>
      </w:r>
      <w:r w:rsidRPr="00656059">
        <w:rPr>
          <w:rFonts w:ascii="Arial Narrow" w:hAnsi="Arial Narrow" w:cs="Arial Narrow"/>
        </w:rPr>
        <w:t>i läbiviimiseks vajalikud ning vastavalt identifitseeritavad.</w:t>
      </w:r>
      <w:r w:rsidR="000732BD">
        <w:rPr>
          <w:rFonts w:ascii="Arial Narrow" w:hAnsi="Arial Narrow" w:cs="Arial Narrow"/>
        </w:rPr>
        <w:t xml:space="preserve"> </w:t>
      </w:r>
      <w:r w:rsidRPr="00656059">
        <w:rPr>
          <w:rFonts w:ascii="Arial Narrow" w:hAnsi="Arial Narrow" w:cs="Arial Narrow"/>
        </w:rPr>
        <w:t>Lisada vastav selgitus.</w:t>
      </w:r>
    </w:p>
    <w:p w:rsidR="003F76DF" w:rsidRDefault="003F76DF" w:rsidP="003F76DF">
      <w:pPr>
        <w:pStyle w:val="NormalWeb"/>
        <w:spacing w:before="120" w:beforeAutospacing="0" w:after="120" w:afterAutospacing="0"/>
        <w:jc w:val="both"/>
        <w:rPr>
          <w:rFonts w:ascii="Arial Narrow" w:eastAsia="Calibri" w:hAnsi="Arial Narrow" w:cs="Arial Narrow"/>
          <w:lang w:eastAsia="en-US"/>
        </w:rPr>
      </w:pPr>
      <w:r w:rsidRPr="003F76DF">
        <w:rPr>
          <w:rFonts w:ascii="Arial Narrow" w:hAnsi="Arial Narrow" w:cs="Arial Narrow"/>
          <w:color w:val="000000"/>
        </w:rPr>
        <w:t>Jätkutaotluse</w:t>
      </w:r>
      <w:r w:rsidRPr="003F76DF">
        <w:t xml:space="preserve"> </w:t>
      </w:r>
      <w:r w:rsidRPr="003F76DF">
        <w:rPr>
          <w:rFonts w:ascii="Arial Narrow" w:eastAsia="Calibri" w:hAnsi="Arial Narrow" w:cs="Arial Narrow"/>
          <w:lang w:eastAsia="en-US"/>
        </w:rPr>
        <w:t>eelarves on uurimisprojekti täitmise teiste otseste kulude real</w:t>
      </w:r>
      <w:r w:rsidR="00897A8D">
        <w:rPr>
          <w:rFonts w:ascii="Arial Narrow" w:eastAsia="Calibri" w:hAnsi="Arial Narrow" w:cs="Arial Narrow"/>
          <w:lang w:eastAsia="en-US"/>
        </w:rPr>
        <w:t xml:space="preserve"> lubatud</w:t>
      </w:r>
      <w:r w:rsidRPr="003F76DF">
        <w:rPr>
          <w:rFonts w:ascii="Arial Narrow" w:eastAsia="Calibri" w:hAnsi="Arial Narrow" w:cs="Arial Narrow"/>
          <w:lang w:eastAsia="en-US"/>
        </w:rPr>
        <w:t xml:space="preserve"> teha kuluridade lõikes muudatusi.</w:t>
      </w:r>
      <w:r>
        <w:rPr>
          <w:rFonts w:ascii="Arial Narrow" w:eastAsia="Calibri" w:hAnsi="Arial Narrow" w:cs="Arial Narrow"/>
          <w:lang w:eastAsia="en-US"/>
        </w:rPr>
        <w:t xml:space="preserve"> </w:t>
      </w:r>
    </w:p>
    <w:p w:rsidR="00F02B2B" w:rsidRDefault="00F02B2B" w:rsidP="003F76DF">
      <w:pPr>
        <w:pStyle w:val="NormalWeb"/>
        <w:spacing w:before="120" w:beforeAutospacing="0" w:after="120" w:afterAutospacing="0"/>
        <w:jc w:val="both"/>
        <w:rPr>
          <w:rFonts w:ascii="Arial Narrow" w:eastAsia="Calibri" w:hAnsi="Arial Narrow" w:cs="Arial Narrow"/>
          <w:lang w:eastAsia="en-US"/>
        </w:rPr>
      </w:pPr>
    </w:p>
    <w:p w:rsidR="00F02B2B" w:rsidRPr="00F02B2B" w:rsidRDefault="00F02B2B" w:rsidP="00F02B2B">
      <w:pPr>
        <w:spacing w:before="120" w:after="120" w:line="240" w:lineRule="auto"/>
        <w:rPr>
          <w:rFonts w:ascii="Arial Narrow" w:eastAsia="Times New Roman" w:hAnsi="Arial Narrow" w:cs="Arial Narrow"/>
          <w:b/>
          <w:bCs/>
          <w:sz w:val="24"/>
          <w:szCs w:val="24"/>
          <w:lang w:eastAsia="et-EE"/>
        </w:rPr>
      </w:pPr>
      <w:r w:rsidRPr="00F02B2B">
        <w:rPr>
          <w:rFonts w:ascii="Arial Narrow" w:eastAsia="Times New Roman" w:hAnsi="Arial Narrow" w:cs="Arial Narrow"/>
          <w:b/>
          <w:bCs/>
          <w:sz w:val="24"/>
          <w:szCs w:val="24"/>
          <w:lang w:eastAsia="et-EE"/>
        </w:rPr>
        <w:t>II. Üldkulu</w:t>
      </w:r>
    </w:p>
    <w:p w:rsidR="00F02B2B" w:rsidRPr="00616580" w:rsidRDefault="00F02B2B" w:rsidP="00F02B2B">
      <w:pPr>
        <w:spacing w:before="120" w:after="120" w:line="240" w:lineRule="auto"/>
        <w:rPr>
          <w:rFonts w:ascii="Arial Narrow" w:eastAsia="Times New Roman" w:hAnsi="Arial Narrow" w:cs="Arial Narrow"/>
          <w:sz w:val="24"/>
          <w:szCs w:val="24"/>
          <w:lang w:eastAsia="et-EE"/>
        </w:rPr>
      </w:pPr>
      <w:r w:rsidRPr="00616580">
        <w:rPr>
          <w:rFonts w:ascii="Arial Narrow" w:eastAsia="Times New Roman" w:hAnsi="Arial Narrow" w:cs="Arial Narrow"/>
          <w:sz w:val="24"/>
          <w:szCs w:val="24"/>
          <w:lang w:eastAsia="et-EE"/>
        </w:rPr>
        <w:t>Üldkulu on teadus- ja arendusasutuse uurimisprojekti</w:t>
      </w:r>
      <w:r>
        <w:rPr>
          <w:rFonts w:ascii="Arial Narrow" w:eastAsia="Times New Roman" w:hAnsi="Arial Narrow" w:cs="Arial Narrow"/>
          <w:sz w:val="24"/>
          <w:szCs w:val="24"/>
          <w:lang w:eastAsia="et-EE"/>
        </w:rPr>
        <w:t xml:space="preserve"> </w:t>
      </w:r>
      <w:r w:rsidRPr="00616580">
        <w:rPr>
          <w:rFonts w:ascii="Arial Narrow" w:eastAsia="Times New Roman" w:hAnsi="Arial Narrow" w:cs="Arial Narrow"/>
          <w:sz w:val="24"/>
          <w:szCs w:val="24"/>
          <w:lang w:eastAsia="et-EE"/>
        </w:rPr>
        <w:t>täitmisega kaudselt seotud kulu, sealhulgas taristu ülalpidamise kulud ja amortisatsioonikulu. 2014. aastal moodustab üldkulu</w:t>
      </w:r>
      <w:r>
        <w:rPr>
          <w:rFonts w:ascii="Arial Narrow" w:eastAsia="Times New Roman" w:hAnsi="Arial Narrow" w:cs="Arial Narrow"/>
          <w:sz w:val="24"/>
          <w:szCs w:val="24"/>
          <w:lang w:eastAsia="et-EE"/>
        </w:rPr>
        <w:t xml:space="preserve"> </w:t>
      </w:r>
      <w:r w:rsidRPr="00616580">
        <w:rPr>
          <w:rFonts w:ascii="Arial Narrow" w:eastAsia="Times New Roman" w:hAnsi="Arial Narrow" w:cs="Arial Narrow"/>
          <w:sz w:val="24"/>
          <w:szCs w:val="24"/>
          <w:lang w:eastAsia="et-EE"/>
        </w:rPr>
        <w:t xml:space="preserve">koos amortisatsioonikulude komponendiga </w:t>
      </w:r>
      <w:r>
        <w:rPr>
          <w:rFonts w:ascii="Arial Narrow" w:eastAsia="Times New Roman" w:hAnsi="Arial Narrow" w:cs="Arial Narrow"/>
          <w:sz w:val="24"/>
          <w:szCs w:val="24"/>
          <w:lang w:eastAsia="et-EE"/>
        </w:rPr>
        <w:t xml:space="preserve">stardi- ja otsinguprojekti korral </w:t>
      </w:r>
      <w:r w:rsidRPr="00616580">
        <w:rPr>
          <w:rFonts w:ascii="Arial Narrow" w:eastAsia="Times New Roman" w:hAnsi="Arial Narrow" w:cs="Arial Narrow"/>
          <w:sz w:val="24"/>
          <w:szCs w:val="24"/>
          <w:lang w:eastAsia="et-EE"/>
        </w:rPr>
        <w:t xml:space="preserve">arvestuslikult </w:t>
      </w:r>
      <w:r>
        <w:rPr>
          <w:rFonts w:ascii="Arial Narrow" w:eastAsia="Times New Roman" w:hAnsi="Arial Narrow" w:cs="Arial Narrow"/>
          <w:sz w:val="24"/>
          <w:szCs w:val="24"/>
          <w:lang w:eastAsia="et-EE"/>
        </w:rPr>
        <w:t xml:space="preserve">20% </w:t>
      </w:r>
      <w:r w:rsidR="002D34AC">
        <w:rPr>
          <w:rFonts w:ascii="Arial Narrow" w:eastAsia="Times New Roman" w:hAnsi="Arial Narrow" w:cs="Arial Narrow"/>
          <w:sz w:val="24"/>
          <w:szCs w:val="24"/>
          <w:lang w:eastAsia="et-EE"/>
        </w:rPr>
        <w:t>otseste kulude (v.a</w:t>
      </w:r>
      <w:r w:rsidRPr="00616580">
        <w:rPr>
          <w:rFonts w:ascii="Arial Narrow" w:eastAsia="Times New Roman" w:hAnsi="Arial Narrow" w:cs="Arial Narrow"/>
          <w:sz w:val="24"/>
          <w:szCs w:val="24"/>
          <w:lang w:eastAsia="et-EE"/>
        </w:rPr>
        <w:t xml:space="preserve"> sisseostetavad teadus- ja arendusteenused) summast.</w:t>
      </w:r>
    </w:p>
    <w:p w:rsidR="00F02B2B" w:rsidRDefault="00F02B2B" w:rsidP="002D34AC">
      <w:pPr>
        <w:spacing w:after="240"/>
        <w:rPr>
          <w:rFonts w:ascii="Arial Narrow" w:hAnsi="Arial Narrow" w:cs="Arial Narrow"/>
          <w:sz w:val="24"/>
          <w:szCs w:val="24"/>
        </w:rPr>
      </w:pPr>
    </w:p>
    <w:p w:rsidR="00F02B2B" w:rsidRPr="00F02B2B" w:rsidRDefault="00F02B2B" w:rsidP="00F02B2B">
      <w:pPr>
        <w:rPr>
          <w:rFonts w:ascii="Arial Narrow" w:hAnsi="Arial Narrow"/>
          <w:b/>
          <w:sz w:val="24"/>
        </w:rPr>
      </w:pPr>
      <w:r w:rsidRPr="00F02B2B">
        <w:rPr>
          <w:rFonts w:ascii="Arial Narrow" w:hAnsi="Arial Narrow"/>
          <w:b/>
          <w:sz w:val="24"/>
        </w:rPr>
        <w:t>Toetuse eraldamise leping</w:t>
      </w:r>
    </w:p>
    <w:p w:rsidR="00F02B2B" w:rsidRPr="00CE0586" w:rsidRDefault="00F02B2B" w:rsidP="00F02B2B">
      <w:pPr>
        <w:rPr>
          <w:rFonts w:ascii="Arial Narrow" w:hAnsi="Arial Narrow" w:cs="Arial Narrow"/>
          <w:sz w:val="24"/>
          <w:szCs w:val="24"/>
        </w:rPr>
      </w:pPr>
    </w:p>
    <w:p w:rsidR="00F02B2B" w:rsidRDefault="00F02B2B" w:rsidP="00F02B2B">
      <w:pPr>
        <w:rPr>
          <w:rFonts w:ascii="Arial Narrow" w:hAnsi="Arial Narrow" w:cs="Arial Narrow"/>
          <w:sz w:val="24"/>
          <w:szCs w:val="24"/>
        </w:rPr>
      </w:pPr>
      <w:r w:rsidRPr="0005327E">
        <w:rPr>
          <w:rFonts w:ascii="Arial Narrow" w:hAnsi="Arial Narrow" w:cs="Arial Narrow"/>
          <w:sz w:val="24"/>
          <w:szCs w:val="24"/>
        </w:rPr>
        <w:t>Stardi- ja otsinguprojekt</w:t>
      </w:r>
      <w:r>
        <w:rPr>
          <w:rFonts w:ascii="Arial Narrow" w:hAnsi="Arial Narrow" w:cs="Arial Narrow"/>
          <w:sz w:val="24"/>
          <w:szCs w:val="24"/>
        </w:rPr>
        <w:t>i korral</w:t>
      </w:r>
      <w:r w:rsidRPr="0005327E">
        <w:rPr>
          <w:rFonts w:ascii="Arial Narrow" w:hAnsi="Arial Narrow" w:cs="Arial Narrow"/>
          <w:sz w:val="24"/>
          <w:szCs w:val="24"/>
        </w:rPr>
        <w:t xml:space="preserve"> </w:t>
      </w:r>
      <w:r w:rsidRPr="00CE0586">
        <w:rPr>
          <w:rFonts w:ascii="Arial Narrow" w:hAnsi="Arial Narrow" w:cs="Arial Narrow"/>
          <w:sz w:val="24"/>
          <w:szCs w:val="24"/>
        </w:rPr>
        <w:t xml:space="preserve">sõlmib </w:t>
      </w:r>
      <w:r>
        <w:rPr>
          <w:rFonts w:ascii="Arial Narrow" w:hAnsi="Arial Narrow" w:cs="Arial Narrow"/>
          <w:sz w:val="24"/>
          <w:szCs w:val="24"/>
        </w:rPr>
        <w:t>t</w:t>
      </w:r>
      <w:r w:rsidRPr="00CE0586">
        <w:rPr>
          <w:rFonts w:ascii="Arial Narrow" w:hAnsi="Arial Narrow" w:cs="Arial Narrow"/>
          <w:sz w:val="24"/>
          <w:szCs w:val="24"/>
        </w:rPr>
        <w:t xml:space="preserve">eadusagentuur </w:t>
      </w:r>
      <w:r>
        <w:rPr>
          <w:rFonts w:ascii="Arial Narrow" w:hAnsi="Arial Narrow" w:cs="Arial Narrow"/>
          <w:sz w:val="24"/>
          <w:szCs w:val="24"/>
        </w:rPr>
        <w:t>uurimisprojekti juhi</w:t>
      </w:r>
      <w:r w:rsidRPr="00CE0586">
        <w:rPr>
          <w:rFonts w:ascii="Arial Narrow" w:hAnsi="Arial Narrow" w:cs="Arial Narrow"/>
          <w:sz w:val="24"/>
          <w:szCs w:val="24"/>
        </w:rPr>
        <w:t xml:space="preserve"> ja vastuvõtva asutuse</w:t>
      </w:r>
      <w:r>
        <w:rPr>
          <w:rFonts w:ascii="Arial Narrow" w:hAnsi="Arial Narrow" w:cs="Arial Narrow"/>
          <w:sz w:val="24"/>
          <w:szCs w:val="24"/>
        </w:rPr>
        <w:t>ga</w:t>
      </w:r>
      <w:r w:rsidRPr="00CE0586">
        <w:rPr>
          <w:rFonts w:ascii="Arial Narrow" w:hAnsi="Arial Narrow" w:cs="Arial Narrow"/>
          <w:sz w:val="24"/>
          <w:szCs w:val="24"/>
        </w:rPr>
        <w:t xml:space="preserve"> kolmepoolse, ühe-aastase eraldislepingu. Mitmeaastase uurimisprojekti korral sõlmitakse eraldisleping igal aastal uuesti. </w:t>
      </w:r>
    </w:p>
    <w:p w:rsidR="00F02B2B" w:rsidRPr="00CE0586" w:rsidRDefault="00F02B2B" w:rsidP="00F02B2B">
      <w:pPr>
        <w:rPr>
          <w:rFonts w:ascii="Arial Narrow" w:hAnsi="Arial Narrow" w:cs="Arial Narrow"/>
          <w:sz w:val="24"/>
          <w:szCs w:val="24"/>
        </w:rPr>
      </w:pPr>
      <w:r w:rsidRPr="00CE0586">
        <w:rPr>
          <w:rFonts w:ascii="Arial Narrow" w:hAnsi="Arial Narrow" w:cs="Arial Narrow"/>
          <w:sz w:val="24"/>
          <w:szCs w:val="24"/>
        </w:rPr>
        <w:t xml:space="preserve">Eraldislepingus on ära toodud osapoolte vastastikused õigused, kohustused ja vastutus. </w:t>
      </w:r>
    </w:p>
    <w:p w:rsidR="00F02B2B" w:rsidRPr="0044109A" w:rsidRDefault="00F02B2B" w:rsidP="00F02B2B">
      <w:pPr>
        <w:rPr>
          <w:rFonts w:ascii="Arial Narrow" w:hAnsi="Arial Narrow" w:cs="Arial Narrow"/>
          <w:sz w:val="24"/>
          <w:szCs w:val="24"/>
        </w:rPr>
      </w:pPr>
      <w:r>
        <w:rPr>
          <w:rFonts w:ascii="Arial Narrow" w:hAnsi="Arial Narrow" w:cs="Arial Narrow"/>
          <w:sz w:val="24"/>
          <w:szCs w:val="24"/>
        </w:rPr>
        <w:t>T</w:t>
      </w:r>
      <w:r w:rsidRPr="0044109A">
        <w:rPr>
          <w:rFonts w:ascii="Arial Narrow" w:hAnsi="Arial Narrow" w:cs="Arial Narrow"/>
          <w:sz w:val="24"/>
          <w:szCs w:val="24"/>
        </w:rPr>
        <w:t>aotleja</w:t>
      </w:r>
      <w:r>
        <w:rPr>
          <w:rFonts w:ascii="Arial Narrow" w:hAnsi="Arial Narrow" w:cs="Arial Narrow"/>
          <w:sz w:val="24"/>
          <w:szCs w:val="24"/>
        </w:rPr>
        <w:t>l on</w:t>
      </w:r>
      <w:r w:rsidRPr="0044109A">
        <w:rPr>
          <w:rFonts w:ascii="Arial Narrow" w:hAnsi="Arial Narrow" w:cs="Arial Narrow"/>
          <w:sz w:val="24"/>
          <w:szCs w:val="24"/>
        </w:rPr>
        <w:t xml:space="preserve"> enne </w:t>
      </w:r>
      <w:r>
        <w:rPr>
          <w:rFonts w:ascii="Arial Narrow" w:hAnsi="Arial Narrow" w:cs="Arial Narrow"/>
          <w:sz w:val="24"/>
          <w:szCs w:val="24"/>
        </w:rPr>
        <w:t>eraldis</w:t>
      </w:r>
      <w:r w:rsidRPr="0044109A">
        <w:rPr>
          <w:rFonts w:ascii="Arial Narrow" w:hAnsi="Arial Narrow" w:cs="Arial Narrow"/>
          <w:sz w:val="24"/>
          <w:szCs w:val="24"/>
        </w:rPr>
        <w:t>lepingu sõlmimist</w:t>
      </w:r>
      <w:r>
        <w:rPr>
          <w:rFonts w:ascii="Arial Narrow" w:hAnsi="Arial Narrow" w:cs="Arial Narrow"/>
          <w:sz w:val="24"/>
          <w:szCs w:val="24"/>
        </w:rPr>
        <w:t xml:space="preserve"> õigus</w:t>
      </w:r>
      <w:r w:rsidRPr="0044109A">
        <w:rPr>
          <w:rFonts w:ascii="Arial Narrow" w:hAnsi="Arial Narrow" w:cs="Arial Narrow"/>
          <w:sz w:val="24"/>
          <w:szCs w:val="24"/>
        </w:rPr>
        <w:t xml:space="preserve"> teha </w:t>
      </w:r>
      <w:r>
        <w:rPr>
          <w:rFonts w:ascii="Arial Narrow" w:hAnsi="Arial Narrow" w:cs="Arial Narrow"/>
          <w:sz w:val="24"/>
          <w:szCs w:val="24"/>
        </w:rPr>
        <w:t>hindamisnõukogu</w:t>
      </w:r>
      <w:r w:rsidRPr="0044109A">
        <w:rPr>
          <w:rFonts w:ascii="Arial Narrow" w:hAnsi="Arial Narrow" w:cs="Arial Narrow"/>
          <w:sz w:val="24"/>
          <w:szCs w:val="24"/>
        </w:rPr>
        <w:t xml:space="preserve"> poolt </w:t>
      </w:r>
      <w:r>
        <w:rPr>
          <w:rFonts w:ascii="Arial Narrow" w:hAnsi="Arial Narrow" w:cs="Arial Narrow"/>
          <w:sz w:val="24"/>
          <w:szCs w:val="24"/>
        </w:rPr>
        <w:t xml:space="preserve">talle taotletust erinevas mahus </w:t>
      </w:r>
      <w:r w:rsidRPr="0044109A">
        <w:rPr>
          <w:rFonts w:ascii="Arial Narrow" w:hAnsi="Arial Narrow" w:cs="Arial Narrow"/>
          <w:sz w:val="24"/>
          <w:szCs w:val="24"/>
        </w:rPr>
        <w:t xml:space="preserve">määratud </w:t>
      </w:r>
      <w:r>
        <w:rPr>
          <w:rFonts w:ascii="Arial Narrow" w:hAnsi="Arial Narrow" w:cs="Arial Narrow"/>
          <w:sz w:val="24"/>
          <w:szCs w:val="24"/>
        </w:rPr>
        <w:t xml:space="preserve">toetuse </w:t>
      </w:r>
      <w:r w:rsidRPr="0044109A">
        <w:rPr>
          <w:rFonts w:ascii="Arial Narrow" w:hAnsi="Arial Narrow" w:cs="Arial Narrow"/>
          <w:sz w:val="24"/>
          <w:szCs w:val="24"/>
        </w:rPr>
        <w:t>eelarves muudatusi (</w:t>
      </w:r>
      <w:r>
        <w:rPr>
          <w:rFonts w:ascii="Arial Narrow" w:hAnsi="Arial Narrow" w:cs="Arial Narrow"/>
          <w:sz w:val="24"/>
          <w:szCs w:val="24"/>
        </w:rPr>
        <w:t>eraldatud toetuse eelarve piires otseste kulude täpsustav jaotus kuluridade lõikes</w:t>
      </w:r>
      <w:r w:rsidRPr="0044109A">
        <w:rPr>
          <w:rFonts w:ascii="Arial Narrow" w:hAnsi="Arial Narrow" w:cs="Arial Narrow"/>
          <w:sz w:val="24"/>
          <w:szCs w:val="24"/>
        </w:rPr>
        <w:t>).</w:t>
      </w:r>
    </w:p>
    <w:p w:rsidR="00F02B2B" w:rsidRPr="00CE0586" w:rsidRDefault="00F02B2B" w:rsidP="00F02B2B">
      <w:pPr>
        <w:rPr>
          <w:rFonts w:ascii="Arial Narrow" w:hAnsi="Arial Narrow" w:cs="Arial Narrow"/>
          <w:sz w:val="24"/>
          <w:szCs w:val="24"/>
        </w:rPr>
      </w:pPr>
      <w:r w:rsidRPr="00CE0586">
        <w:rPr>
          <w:rFonts w:ascii="Arial Narrow" w:hAnsi="Arial Narrow" w:cs="Arial Narrow"/>
          <w:sz w:val="24"/>
          <w:szCs w:val="24"/>
        </w:rPr>
        <w:t xml:space="preserve">Toetus eraldatakse </w:t>
      </w:r>
      <w:r w:rsidRPr="0068206E">
        <w:rPr>
          <w:rFonts w:ascii="Arial Narrow" w:hAnsi="Arial Narrow" w:cs="Arial Narrow"/>
          <w:sz w:val="24"/>
          <w:szCs w:val="24"/>
        </w:rPr>
        <w:t>vastuvõtvale</w:t>
      </w:r>
      <w:r w:rsidRPr="00CE0586">
        <w:rPr>
          <w:rFonts w:ascii="Arial Narrow" w:hAnsi="Arial Narrow" w:cs="Arial Narrow"/>
          <w:sz w:val="24"/>
          <w:szCs w:val="24"/>
        </w:rPr>
        <w:t xml:space="preserve"> asutusele, kellel on kohustus lubada uurimisprojekti juhil kasutada eraldatud toetuse otseste kulude osa projekti täitmiseks kooskõlas taotlusega.</w:t>
      </w:r>
    </w:p>
    <w:p w:rsidR="00551406" w:rsidRPr="00656059" w:rsidRDefault="00551406" w:rsidP="003F76DF">
      <w:pPr>
        <w:pStyle w:val="NormalWeb"/>
        <w:spacing w:before="120" w:beforeAutospacing="0" w:after="120" w:afterAutospacing="0"/>
        <w:jc w:val="both"/>
        <w:rPr>
          <w:rFonts w:ascii="Arial Narrow" w:hAnsi="Arial Narrow" w:cs="Arial Narrow"/>
        </w:rPr>
      </w:pPr>
    </w:p>
    <w:p w:rsidR="00B57F36" w:rsidRPr="00F02B2B" w:rsidRDefault="00B57F36" w:rsidP="00B57F36">
      <w:pPr>
        <w:tabs>
          <w:tab w:val="left" w:pos="900"/>
        </w:tabs>
        <w:spacing w:before="120" w:after="120" w:line="240" w:lineRule="auto"/>
        <w:rPr>
          <w:rFonts w:ascii="Arial Narrow" w:hAnsi="Arial Narrow" w:cs="Arial Narrow"/>
          <w:b/>
          <w:sz w:val="24"/>
          <w:szCs w:val="24"/>
          <w:u w:val="single"/>
        </w:rPr>
      </w:pPr>
      <w:r w:rsidRPr="00F02B2B">
        <w:rPr>
          <w:rFonts w:ascii="Arial Narrow" w:hAnsi="Arial Narrow" w:cs="Arial Narrow"/>
          <w:b/>
          <w:sz w:val="24"/>
          <w:szCs w:val="24"/>
          <w:u w:val="single"/>
        </w:rPr>
        <w:t>Järel</w:t>
      </w:r>
      <w:r w:rsidR="00B12B30" w:rsidRPr="00F02B2B">
        <w:rPr>
          <w:rFonts w:ascii="Arial Narrow" w:hAnsi="Arial Narrow" w:cs="Arial Narrow"/>
          <w:b/>
          <w:sz w:val="24"/>
          <w:szCs w:val="24"/>
          <w:u w:val="single"/>
        </w:rPr>
        <w:t>doktor</w:t>
      </w:r>
      <w:r w:rsidRPr="00F02B2B">
        <w:rPr>
          <w:rFonts w:ascii="Arial Narrow" w:hAnsi="Arial Narrow" w:cs="Arial Narrow"/>
          <w:b/>
          <w:sz w:val="24"/>
          <w:szCs w:val="24"/>
          <w:u w:val="single"/>
        </w:rPr>
        <w:t>iprojekt</w:t>
      </w:r>
    </w:p>
    <w:p w:rsidR="00B57F36" w:rsidRDefault="00CC684A" w:rsidP="00B57F36">
      <w:pPr>
        <w:tabs>
          <w:tab w:val="left" w:pos="900"/>
        </w:tabs>
        <w:spacing w:before="120" w:after="120" w:line="240" w:lineRule="auto"/>
        <w:rPr>
          <w:rFonts w:ascii="Arial Narrow" w:hAnsi="Arial Narrow" w:cs="Arial Narrow"/>
          <w:sz w:val="24"/>
          <w:szCs w:val="24"/>
        </w:rPr>
      </w:pPr>
      <w:r>
        <w:rPr>
          <w:rFonts w:ascii="Arial Narrow" w:hAnsi="Arial Narrow" w:cs="Arial Narrow"/>
          <w:sz w:val="24"/>
          <w:szCs w:val="24"/>
        </w:rPr>
        <w:t>H</w:t>
      </w:r>
      <w:r w:rsidR="00B57F36" w:rsidRPr="00656059">
        <w:rPr>
          <w:rFonts w:ascii="Arial Narrow" w:hAnsi="Arial Narrow" w:cs="Arial Narrow"/>
          <w:sz w:val="24"/>
          <w:szCs w:val="24"/>
        </w:rPr>
        <w:t xml:space="preserve">indamisnõukogu </w:t>
      </w:r>
      <w:r w:rsidR="009F1BAD" w:rsidRPr="009F1BAD">
        <w:rPr>
          <w:rFonts w:ascii="Arial Narrow" w:hAnsi="Arial Narrow" w:cs="Arial Narrow"/>
          <w:sz w:val="24"/>
          <w:szCs w:val="24"/>
        </w:rPr>
        <w:t xml:space="preserve">ettepanekul </w:t>
      </w:r>
      <w:r w:rsidR="00BC59AF" w:rsidRPr="00BC59AF">
        <w:rPr>
          <w:rFonts w:ascii="Arial Narrow" w:hAnsi="Arial Narrow" w:cs="Arial Narrow"/>
          <w:sz w:val="24"/>
          <w:szCs w:val="24"/>
        </w:rPr>
        <w:t xml:space="preserve">kehtestab </w:t>
      </w:r>
      <w:r w:rsidR="00BC59AF">
        <w:rPr>
          <w:rFonts w:ascii="Arial Narrow" w:hAnsi="Arial Narrow" w:cs="Arial Narrow"/>
          <w:sz w:val="24"/>
          <w:szCs w:val="24"/>
        </w:rPr>
        <w:t xml:space="preserve">teadusagentuur </w:t>
      </w:r>
      <w:r w:rsidR="00BC59AF" w:rsidRPr="00BC59AF">
        <w:rPr>
          <w:rFonts w:ascii="Arial Narrow" w:hAnsi="Arial Narrow" w:cs="Arial Narrow"/>
          <w:sz w:val="24"/>
          <w:szCs w:val="24"/>
        </w:rPr>
        <w:t>järeldoktori töötasu, teadustöö kulude ja ümberasumistoetuse suuruse</w:t>
      </w:r>
      <w:r w:rsidR="009F1BAD" w:rsidRPr="009F1BAD">
        <w:rPr>
          <w:rFonts w:ascii="Arial Narrow" w:hAnsi="Arial Narrow" w:cs="Arial Narrow"/>
          <w:sz w:val="24"/>
          <w:szCs w:val="24"/>
        </w:rPr>
        <w:t>.</w:t>
      </w:r>
      <w:r w:rsidR="0043700B">
        <w:rPr>
          <w:rFonts w:ascii="Arial Narrow" w:hAnsi="Arial Narrow" w:cs="Arial Narrow"/>
          <w:sz w:val="24"/>
          <w:szCs w:val="24"/>
        </w:rPr>
        <w:t xml:space="preserve"> </w:t>
      </w:r>
    </w:p>
    <w:p w:rsidR="00B57F36" w:rsidRPr="00656059" w:rsidRDefault="00B57F36" w:rsidP="006B5D80">
      <w:pPr>
        <w:tabs>
          <w:tab w:val="left" w:pos="426"/>
          <w:tab w:val="left" w:pos="4950"/>
        </w:tabs>
        <w:spacing w:before="120" w:after="120" w:line="240" w:lineRule="auto"/>
        <w:rPr>
          <w:rFonts w:ascii="Arial Narrow" w:hAnsi="Arial Narrow" w:cs="Arial Narrow"/>
          <w:sz w:val="24"/>
          <w:szCs w:val="24"/>
        </w:rPr>
      </w:pPr>
      <w:r w:rsidRPr="00B57F36">
        <w:rPr>
          <w:rFonts w:ascii="Arial Narrow" w:hAnsi="Arial Narrow" w:cs="Arial Narrow"/>
          <w:sz w:val="24"/>
          <w:szCs w:val="24"/>
        </w:rPr>
        <w:t>PUT järel</w:t>
      </w:r>
      <w:r w:rsidR="00B12B30">
        <w:rPr>
          <w:rFonts w:ascii="Arial Narrow" w:hAnsi="Arial Narrow" w:cs="Arial Narrow"/>
          <w:sz w:val="24"/>
          <w:szCs w:val="24"/>
        </w:rPr>
        <w:t>doktor</w:t>
      </w:r>
      <w:r w:rsidRPr="00B57F36">
        <w:rPr>
          <w:rFonts w:ascii="Arial Narrow" w:hAnsi="Arial Narrow" w:cs="Arial Narrow"/>
          <w:sz w:val="24"/>
          <w:szCs w:val="24"/>
        </w:rPr>
        <w:t xml:space="preserve">iprojekti taotluse eelarve koostatakse </w:t>
      </w:r>
      <w:r w:rsidR="00F11DC4">
        <w:rPr>
          <w:rFonts w:ascii="Arial Narrow" w:hAnsi="Arial Narrow" w:cs="Arial Narrow"/>
          <w:sz w:val="24"/>
          <w:szCs w:val="24"/>
        </w:rPr>
        <w:t>kogu perioodiks</w:t>
      </w:r>
      <w:r w:rsidR="00D81659">
        <w:rPr>
          <w:rFonts w:ascii="Arial Narrow" w:hAnsi="Arial Narrow" w:cs="Arial Narrow"/>
          <w:sz w:val="24"/>
          <w:szCs w:val="24"/>
        </w:rPr>
        <w:t xml:space="preserve"> </w:t>
      </w:r>
      <w:r w:rsidR="002D34AC">
        <w:rPr>
          <w:rFonts w:ascii="Arial Narrow" w:hAnsi="Arial Narrow" w:cs="Arial Narrow"/>
          <w:sz w:val="24"/>
          <w:szCs w:val="24"/>
        </w:rPr>
        <w:t>(v.a</w:t>
      </w:r>
      <w:r w:rsidR="00D81659" w:rsidRPr="00D81659">
        <w:rPr>
          <w:rFonts w:ascii="Arial Narrow" w:hAnsi="Arial Narrow" w:cs="Arial Narrow"/>
          <w:sz w:val="24"/>
          <w:szCs w:val="24"/>
        </w:rPr>
        <w:t xml:space="preserve"> </w:t>
      </w:r>
      <w:r w:rsidR="00B159CE" w:rsidRPr="00B159CE">
        <w:rPr>
          <w:rFonts w:ascii="Arial Narrow" w:hAnsi="Arial Narrow" w:cs="Arial Narrow"/>
          <w:sz w:val="24"/>
          <w:szCs w:val="24"/>
        </w:rPr>
        <w:t xml:space="preserve">välisriiki suunduva järeldoktoritoetuse saaja </w:t>
      </w:r>
      <w:r w:rsidR="00D81659" w:rsidRPr="00D81659">
        <w:rPr>
          <w:rFonts w:ascii="Arial Narrow" w:hAnsi="Arial Narrow" w:cs="Arial Narrow"/>
          <w:sz w:val="24"/>
          <w:szCs w:val="24"/>
        </w:rPr>
        <w:t xml:space="preserve">järeldoktoriprojekti </w:t>
      </w:r>
      <w:r w:rsidR="00BC59AF">
        <w:rPr>
          <w:rFonts w:ascii="Arial Narrow" w:hAnsi="Arial Narrow" w:cs="Arial Narrow"/>
          <w:sz w:val="24"/>
          <w:szCs w:val="24"/>
        </w:rPr>
        <w:t>lisa</w:t>
      </w:r>
      <w:r w:rsidR="000A5FD5">
        <w:rPr>
          <w:rFonts w:ascii="Arial Narrow" w:hAnsi="Arial Narrow" w:cs="Arial Narrow"/>
          <w:sz w:val="24"/>
          <w:szCs w:val="24"/>
        </w:rPr>
        <w:t>-</w:t>
      </w:r>
      <w:r w:rsidR="00BC59AF">
        <w:rPr>
          <w:rFonts w:ascii="Arial Narrow" w:hAnsi="Arial Narrow" w:cs="Arial Narrow"/>
          <w:sz w:val="24"/>
          <w:szCs w:val="24"/>
        </w:rPr>
        <w:t>aasta</w:t>
      </w:r>
      <w:r w:rsidR="00D81659" w:rsidRPr="00D81659">
        <w:rPr>
          <w:rFonts w:ascii="Arial Narrow" w:hAnsi="Arial Narrow" w:cs="Arial Narrow"/>
          <w:sz w:val="24"/>
          <w:szCs w:val="24"/>
        </w:rPr>
        <w:t>)</w:t>
      </w:r>
      <w:r w:rsidRPr="00B57F36">
        <w:rPr>
          <w:rFonts w:ascii="Arial Narrow" w:hAnsi="Arial Narrow" w:cs="Arial Narrow"/>
          <w:sz w:val="24"/>
          <w:szCs w:val="24"/>
        </w:rPr>
        <w:t xml:space="preserve">. Eelarveaasta </w:t>
      </w:r>
      <w:r w:rsidR="002D34AC">
        <w:rPr>
          <w:rFonts w:ascii="Arial Narrow" w:hAnsi="Arial Narrow" w:cs="Arial Narrow"/>
          <w:sz w:val="24"/>
          <w:szCs w:val="24"/>
        </w:rPr>
        <w:t>algab 1. jaanuaril ja lõpeb 31. </w:t>
      </w:r>
      <w:r w:rsidRPr="00B57F36">
        <w:rPr>
          <w:rFonts w:ascii="Arial Narrow" w:hAnsi="Arial Narrow" w:cs="Arial Narrow"/>
          <w:sz w:val="24"/>
          <w:szCs w:val="24"/>
        </w:rPr>
        <w:t xml:space="preserve">detsembril. </w:t>
      </w:r>
    </w:p>
    <w:p w:rsidR="006B5D80" w:rsidRPr="009B17EA" w:rsidRDefault="006B5D80" w:rsidP="000A5FD5">
      <w:pPr>
        <w:rPr>
          <w:rFonts w:ascii="Arial Narrow" w:hAnsi="Arial Narrow" w:cs="Arial Narrow"/>
          <w:sz w:val="24"/>
          <w:szCs w:val="24"/>
        </w:rPr>
      </w:pPr>
      <w:r w:rsidRPr="00D81659">
        <w:rPr>
          <w:rFonts w:ascii="Arial Narrow" w:hAnsi="Arial Narrow" w:cs="Arial Narrow"/>
          <w:sz w:val="24"/>
          <w:szCs w:val="24"/>
        </w:rPr>
        <w:t xml:space="preserve">Välisriiki suunduva järeldoktoritoetuse saajal on õigus kolme aasta jooksul peale järeldoktoriprojekti täitmise lõpetamist </w:t>
      </w:r>
      <w:r w:rsidR="0068206E">
        <w:rPr>
          <w:rFonts w:ascii="Arial Narrow" w:hAnsi="Arial Narrow" w:cs="Arial Narrow"/>
          <w:sz w:val="24"/>
          <w:szCs w:val="24"/>
        </w:rPr>
        <w:t>koostöö</w:t>
      </w:r>
      <w:r w:rsidR="009F049B">
        <w:rPr>
          <w:rFonts w:ascii="Arial Narrow" w:hAnsi="Arial Narrow" w:cs="Arial Narrow"/>
          <w:sz w:val="24"/>
          <w:szCs w:val="24"/>
        </w:rPr>
        <w:t>asutuses</w:t>
      </w:r>
      <w:r w:rsidRPr="00D81659">
        <w:rPr>
          <w:rFonts w:ascii="Arial Narrow" w:hAnsi="Arial Narrow" w:cs="Arial Narrow"/>
          <w:sz w:val="24"/>
          <w:szCs w:val="24"/>
        </w:rPr>
        <w:t xml:space="preserve"> taotleda järeldoktoriprojekti pikendamist ühe aasta võrra töötamiseks Eesti teadus- ja arendusasutuses</w:t>
      </w:r>
      <w:r w:rsidR="00BC59AF">
        <w:rPr>
          <w:rFonts w:ascii="Arial Narrow" w:hAnsi="Arial Narrow" w:cs="Arial Narrow"/>
          <w:sz w:val="24"/>
          <w:szCs w:val="24"/>
        </w:rPr>
        <w:t xml:space="preserve"> (lisa</w:t>
      </w:r>
      <w:r w:rsidR="000A5FD5">
        <w:rPr>
          <w:rFonts w:ascii="Arial Narrow" w:hAnsi="Arial Narrow" w:cs="Arial Narrow"/>
          <w:sz w:val="24"/>
          <w:szCs w:val="24"/>
        </w:rPr>
        <w:t>-</w:t>
      </w:r>
      <w:r w:rsidR="00BC59AF">
        <w:rPr>
          <w:rFonts w:ascii="Arial Narrow" w:hAnsi="Arial Narrow" w:cs="Arial Narrow"/>
          <w:sz w:val="24"/>
          <w:szCs w:val="24"/>
        </w:rPr>
        <w:t>aasta)</w:t>
      </w:r>
      <w:r w:rsidRPr="00D81659">
        <w:rPr>
          <w:rFonts w:ascii="Arial Narrow" w:hAnsi="Arial Narrow" w:cs="Arial Narrow"/>
          <w:sz w:val="24"/>
          <w:szCs w:val="24"/>
        </w:rPr>
        <w:t>.</w:t>
      </w:r>
    </w:p>
    <w:p w:rsidR="00B57F36" w:rsidRPr="00B57F36" w:rsidRDefault="00B57F36" w:rsidP="000A5FD5">
      <w:pPr>
        <w:tabs>
          <w:tab w:val="left" w:pos="426"/>
        </w:tabs>
        <w:spacing w:before="120" w:after="120"/>
        <w:rPr>
          <w:rFonts w:ascii="Arial Narrow" w:hAnsi="Arial Narrow" w:cs="Arial Narrow"/>
          <w:b/>
          <w:bCs/>
          <w:color w:val="000000"/>
          <w:sz w:val="24"/>
          <w:szCs w:val="24"/>
        </w:rPr>
      </w:pPr>
      <w:r w:rsidRPr="00B57F36">
        <w:rPr>
          <w:rFonts w:ascii="Arial Narrow" w:hAnsi="Arial Narrow" w:cs="Arial Narrow"/>
          <w:b/>
          <w:bCs/>
          <w:color w:val="000000"/>
          <w:sz w:val="24"/>
          <w:szCs w:val="24"/>
        </w:rPr>
        <w:t>Järel</w:t>
      </w:r>
      <w:r w:rsidR="00B12B30">
        <w:rPr>
          <w:rFonts w:ascii="Arial Narrow" w:hAnsi="Arial Narrow" w:cs="Arial Narrow"/>
          <w:b/>
          <w:bCs/>
          <w:color w:val="000000"/>
          <w:sz w:val="24"/>
          <w:szCs w:val="24"/>
        </w:rPr>
        <w:t>doktor</w:t>
      </w:r>
      <w:r w:rsidRPr="00B57F36">
        <w:rPr>
          <w:rFonts w:ascii="Arial Narrow" w:hAnsi="Arial Narrow" w:cs="Arial Narrow"/>
          <w:b/>
          <w:bCs/>
          <w:color w:val="000000"/>
          <w:sz w:val="24"/>
          <w:szCs w:val="24"/>
        </w:rPr>
        <w:t>iprojekti rahalise mahu</w:t>
      </w:r>
      <w:r w:rsidR="009F049B">
        <w:rPr>
          <w:rFonts w:ascii="Arial Narrow" w:hAnsi="Arial Narrow" w:cs="Arial Narrow"/>
          <w:b/>
          <w:bCs/>
          <w:color w:val="000000"/>
          <w:sz w:val="24"/>
          <w:szCs w:val="24"/>
        </w:rPr>
        <w:t xml:space="preserve"> </w:t>
      </w:r>
      <w:r w:rsidRPr="00B57F36">
        <w:rPr>
          <w:rFonts w:ascii="Arial Narrow" w:hAnsi="Arial Narrow" w:cs="Arial Narrow"/>
          <w:b/>
          <w:bCs/>
          <w:color w:val="000000"/>
          <w:sz w:val="24"/>
          <w:szCs w:val="24"/>
        </w:rPr>
        <w:t>määratlemiseks kasutatakse järgmisi elemente:</w:t>
      </w:r>
    </w:p>
    <w:p w:rsidR="00B57F36" w:rsidRPr="00656059" w:rsidRDefault="00B57F36" w:rsidP="000A5FD5">
      <w:pPr>
        <w:pStyle w:val="ListParagraph"/>
        <w:numPr>
          <w:ilvl w:val="0"/>
          <w:numId w:val="36"/>
        </w:numPr>
        <w:tabs>
          <w:tab w:val="left" w:pos="426"/>
        </w:tabs>
        <w:spacing w:before="120"/>
        <w:rPr>
          <w:rFonts w:ascii="Arial Narrow" w:hAnsi="Arial Narrow" w:cs="Arial Narrow"/>
          <w:color w:val="000000"/>
          <w:sz w:val="24"/>
          <w:szCs w:val="24"/>
        </w:rPr>
      </w:pPr>
      <w:r w:rsidRPr="00656059">
        <w:rPr>
          <w:rFonts w:ascii="Arial Narrow" w:hAnsi="Arial Narrow" w:cs="Arial Narrow"/>
          <w:color w:val="000000"/>
          <w:sz w:val="24"/>
          <w:szCs w:val="24"/>
        </w:rPr>
        <w:t>otseste kulude puhul:</w:t>
      </w:r>
    </w:p>
    <w:p w:rsidR="00B57F36" w:rsidRPr="009B17EA" w:rsidRDefault="00551406" w:rsidP="00930867">
      <w:pPr>
        <w:pStyle w:val="ListParagraph"/>
        <w:numPr>
          <w:ilvl w:val="1"/>
          <w:numId w:val="34"/>
        </w:numPr>
        <w:tabs>
          <w:tab w:val="left" w:pos="851"/>
        </w:tabs>
        <w:ind w:left="567" w:firstLine="0"/>
        <w:rPr>
          <w:rFonts w:ascii="Arial Narrow" w:hAnsi="Arial Narrow" w:cs="Arial Narrow"/>
          <w:color w:val="000000"/>
          <w:sz w:val="24"/>
          <w:szCs w:val="24"/>
        </w:rPr>
      </w:pPr>
      <w:r>
        <w:rPr>
          <w:rFonts w:ascii="Arial Narrow" w:hAnsi="Arial Narrow" w:cs="Arial Narrow"/>
          <w:sz w:val="24"/>
          <w:szCs w:val="24"/>
        </w:rPr>
        <w:t>järeldoktor</w:t>
      </w:r>
      <w:r w:rsidR="00B57F36" w:rsidRPr="009B17EA">
        <w:rPr>
          <w:rFonts w:ascii="Arial Narrow" w:hAnsi="Arial Narrow" w:cs="Arial Narrow"/>
          <w:sz w:val="24"/>
          <w:szCs w:val="24"/>
        </w:rPr>
        <w:t xml:space="preserve">i </w:t>
      </w:r>
      <w:r w:rsidR="009925A9">
        <w:rPr>
          <w:rFonts w:ascii="Arial Narrow" w:hAnsi="Arial Narrow" w:cs="Arial Narrow"/>
          <w:sz w:val="24"/>
          <w:szCs w:val="24"/>
        </w:rPr>
        <w:t>töötasu</w:t>
      </w:r>
      <w:r w:rsidR="009925A9" w:rsidRPr="009B17EA">
        <w:rPr>
          <w:rFonts w:ascii="Arial Narrow" w:hAnsi="Arial Narrow" w:cs="Arial Narrow"/>
          <w:sz w:val="24"/>
          <w:szCs w:val="24"/>
        </w:rPr>
        <w:t xml:space="preserve"> </w:t>
      </w:r>
      <w:r w:rsidR="009925A9">
        <w:rPr>
          <w:rFonts w:ascii="Arial Narrow" w:hAnsi="Arial Narrow" w:cs="Arial Narrow"/>
          <w:sz w:val="24"/>
          <w:szCs w:val="24"/>
        </w:rPr>
        <w:t>suurus</w:t>
      </w:r>
      <w:r w:rsidR="00B57F36" w:rsidRPr="009B17EA">
        <w:rPr>
          <w:rFonts w:ascii="Arial Narrow" w:hAnsi="Arial Narrow" w:cs="Arial Narrow"/>
          <w:sz w:val="24"/>
          <w:szCs w:val="24"/>
        </w:rPr>
        <w:t>;</w:t>
      </w:r>
    </w:p>
    <w:p w:rsidR="009B17EA" w:rsidRDefault="009925A9" w:rsidP="00930867">
      <w:pPr>
        <w:pStyle w:val="ListParagraph"/>
        <w:numPr>
          <w:ilvl w:val="1"/>
          <w:numId w:val="34"/>
        </w:numPr>
        <w:tabs>
          <w:tab w:val="left" w:pos="851"/>
        </w:tabs>
        <w:ind w:left="567" w:firstLine="0"/>
        <w:rPr>
          <w:rFonts w:ascii="Arial Narrow" w:hAnsi="Arial Narrow" w:cs="Arial Narrow"/>
          <w:color w:val="000000"/>
          <w:sz w:val="24"/>
          <w:szCs w:val="24"/>
        </w:rPr>
      </w:pPr>
      <w:r>
        <w:rPr>
          <w:rFonts w:ascii="Arial Narrow" w:hAnsi="Arial Narrow" w:cs="Arial Narrow"/>
          <w:color w:val="000000"/>
          <w:sz w:val="24"/>
          <w:szCs w:val="24"/>
        </w:rPr>
        <w:t xml:space="preserve">muude teadustöö </w:t>
      </w:r>
      <w:r w:rsidR="00B57F36" w:rsidRPr="009B17EA">
        <w:rPr>
          <w:rFonts w:ascii="Arial Narrow" w:hAnsi="Arial Narrow" w:cs="Arial Narrow"/>
          <w:color w:val="000000"/>
          <w:sz w:val="24"/>
          <w:szCs w:val="24"/>
        </w:rPr>
        <w:t>kulude suurus</w:t>
      </w:r>
      <w:r w:rsidR="009B17EA">
        <w:rPr>
          <w:rFonts w:ascii="Arial Narrow" w:hAnsi="Arial Narrow" w:cs="Arial Narrow"/>
          <w:color w:val="000000"/>
          <w:sz w:val="24"/>
          <w:szCs w:val="24"/>
        </w:rPr>
        <w:t>;</w:t>
      </w:r>
    </w:p>
    <w:p w:rsidR="009B17EA" w:rsidRPr="009B17EA" w:rsidRDefault="009B17EA" w:rsidP="00930867">
      <w:pPr>
        <w:pStyle w:val="ListParagraph"/>
        <w:numPr>
          <w:ilvl w:val="1"/>
          <w:numId w:val="34"/>
        </w:numPr>
        <w:tabs>
          <w:tab w:val="left" w:pos="851"/>
        </w:tabs>
        <w:ind w:left="567" w:firstLine="0"/>
        <w:rPr>
          <w:rFonts w:ascii="Arial Narrow" w:hAnsi="Arial Narrow" w:cs="Arial Narrow"/>
          <w:color w:val="000000"/>
          <w:sz w:val="24"/>
          <w:szCs w:val="24"/>
        </w:rPr>
      </w:pPr>
      <w:r w:rsidRPr="009B17EA">
        <w:rPr>
          <w:rFonts w:ascii="Arial Narrow" w:hAnsi="Arial Narrow" w:cs="Arial Narrow"/>
          <w:color w:val="000000"/>
          <w:sz w:val="24"/>
          <w:szCs w:val="24"/>
        </w:rPr>
        <w:t>järeldoktor</w:t>
      </w:r>
      <w:r w:rsidR="00551406">
        <w:rPr>
          <w:rFonts w:ascii="Arial Narrow" w:hAnsi="Arial Narrow" w:cs="Arial Narrow"/>
          <w:color w:val="000000"/>
          <w:sz w:val="24"/>
          <w:szCs w:val="24"/>
        </w:rPr>
        <w:t xml:space="preserve">i </w:t>
      </w:r>
      <w:r>
        <w:rPr>
          <w:rFonts w:ascii="Arial Narrow" w:hAnsi="Arial Narrow" w:cs="Arial Narrow"/>
          <w:color w:val="000000"/>
          <w:sz w:val="24"/>
          <w:szCs w:val="24"/>
        </w:rPr>
        <w:t>ühekordse ümberasumistoetuse</w:t>
      </w:r>
      <w:r w:rsidRPr="009B17EA">
        <w:rPr>
          <w:rFonts w:ascii="Arial Narrow" w:hAnsi="Arial Narrow" w:cs="Arial Narrow"/>
          <w:color w:val="000000"/>
          <w:sz w:val="24"/>
          <w:szCs w:val="24"/>
        </w:rPr>
        <w:t xml:space="preserve"> </w:t>
      </w:r>
      <w:r w:rsidR="009925A9">
        <w:rPr>
          <w:rFonts w:ascii="Arial Narrow" w:hAnsi="Arial Narrow" w:cs="Arial Narrow"/>
          <w:color w:val="000000"/>
          <w:sz w:val="24"/>
          <w:szCs w:val="24"/>
        </w:rPr>
        <w:t>suurus</w:t>
      </w:r>
      <w:r>
        <w:rPr>
          <w:rFonts w:ascii="Arial Narrow" w:hAnsi="Arial Narrow" w:cs="Arial Narrow"/>
          <w:color w:val="000000"/>
          <w:sz w:val="24"/>
          <w:szCs w:val="24"/>
        </w:rPr>
        <w:t>.</w:t>
      </w:r>
    </w:p>
    <w:p w:rsidR="00B57F36" w:rsidRPr="00656059" w:rsidRDefault="00B57F36" w:rsidP="00930867">
      <w:pPr>
        <w:pStyle w:val="ListParagraph"/>
        <w:numPr>
          <w:ilvl w:val="0"/>
          <w:numId w:val="36"/>
        </w:numPr>
        <w:tabs>
          <w:tab w:val="left" w:pos="426"/>
        </w:tabs>
        <w:spacing w:before="120" w:after="120"/>
        <w:ind w:left="426" w:hanging="284"/>
        <w:rPr>
          <w:rFonts w:ascii="Arial Narrow" w:hAnsi="Arial Narrow" w:cs="Arial Narrow"/>
          <w:color w:val="000000"/>
          <w:sz w:val="24"/>
          <w:szCs w:val="24"/>
        </w:rPr>
      </w:pPr>
      <w:r w:rsidRPr="00656059">
        <w:rPr>
          <w:rFonts w:ascii="Arial Narrow" w:hAnsi="Arial Narrow" w:cs="Arial Narrow"/>
          <w:color w:val="000000"/>
          <w:sz w:val="24"/>
          <w:szCs w:val="24"/>
        </w:rPr>
        <w:t xml:space="preserve">üldkulu </w:t>
      </w:r>
      <w:r w:rsidR="009925A9">
        <w:rPr>
          <w:rFonts w:ascii="Arial Narrow" w:hAnsi="Arial Narrow" w:cs="Arial Narrow"/>
          <w:color w:val="000000"/>
          <w:sz w:val="24"/>
          <w:szCs w:val="24"/>
        </w:rPr>
        <w:t>määr</w:t>
      </w:r>
      <w:r w:rsidRPr="00656059">
        <w:rPr>
          <w:rFonts w:ascii="Arial Narrow" w:hAnsi="Arial Narrow" w:cs="Arial Narrow"/>
          <w:color w:val="000000"/>
          <w:sz w:val="24"/>
          <w:szCs w:val="24"/>
        </w:rPr>
        <w:t>.</w:t>
      </w:r>
    </w:p>
    <w:p w:rsidR="00346C35" w:rsidRDefault="00346C35" w:rsidP="00930867">
      <w:pPr>
        <w:tabs>
          <w:tab w:val="left" w:pos="426"/>
          <w:tab w:val="left" w:pos="900"/>
        </w:tabs>
        <w:spacing w:before="120" w:after="120" w:line="240" w:lineRule="auto"/>
        <w:rPr>
          <w:rFonts w:ascii="Arial Narrow" w:hAnsi="Arial Narrow" w:cs="Arial Narrow"/>
          <w:b/>
          <w:bCs/>
          <w:color w:val="000000"/>
          <w:sz w:val="24"/>
          <w:szCs w:val="24"/>
        </w:rPr>
      </w:pPr>
    </w:p>
    <w:p w:rsidR="009F1BAD" w:rsidRDefault="00B57F36" w:rsidP="00930867">
      <w:pPr>
        <w:tabs>
          <w:tab w:val="left" w:pos="426"/>
          <w:tab w:val="left" w:pos="900"/>
        </w:tabs>
        <w:spacing w:before="120" w:after="120" w:line="240" w:lineRule="auto"/>
        <w:rPr>
          <w:rFonts w:ascii="Arial Narrow" w:hAnsi="Arial Narrow" w:cs="Arial Narrow"/>
          <w:sz w:val="24"/>
          <w:szCs w:val="24"/>
        </w:rPr>
      </w:pPr>
      <w:r w:rsidRPr="00B57F36">
        <w:rPr>
          <w:rFonts w:ascii="Arial Narrow" w:hAnsi="Arial Narrow" w:cs="Arial Narrow"/>
          <w:b/>
          <w:bCs/>
          <w:color w:val="000000"/>
          <w:sz w:val="24"/>
          <w:szCs w:val="24"/>
        </w:rPr>
        <w:t>I. Otsesed kulud</w:t>
      </w:r>
      <w:r w:rsidR="009F1BAD" w:rsidRPr="009F1BAD">
        <w:rPr>
          <w:rFonts w:ascii="Arial Narrow" w:hAnsi="Arial Narrow" w:cs="Arial Narrow"/>
          <w:sz w:val="24"/>
          <w:szCs w:val="24"/>
        </w:rPr>
        <w:t xml:space="preserve"> </w:t>
      </w:r>
    </w:p>
    <w:p w:rsidR="00B57F36" w:rsidRPr="00656059" w:rsidRDefault="00551406" w:rsidP="00930867">
      <w:pPr>
        <w:pStyle w:val="ListParagraph"/>
        <w:numPr>
          <w:ilvl w:val="0"/>
          <w:numId w:val="35"/>
        </w:numPr>
        <w:tabs>
          <w:tab w:val="left" w:pos="426"/>
        </w:tabs>
        <w:spacing w:before="120" w:after="120" w:line="360" w:lineRule="auto"/>
        <w:ind w:left="0" w:firstLine="0"/>
        <w:rPr>
          <w:rFonts w:ascii="Arial Narrow" w:hAnsi="Arial Narrow" w:cs="Arial Narrow"/>
          <w:sz w:val="24"/>
          <w:szCs w:val="24"/>
          <w:u w:val="single"/>
        </w:rPr>
      </w:pPr>
      <w:r>
        <w:rPr>
          <w:rFonts w:ascii="Arial Narrow" w:hAnsi="Arial Narrow" w:cs="Arial Narrow"/>
          <w:color w:val="000000"/>
          <w:sz w:val="24"/>
          <w:szCs w:val="24"/>
          <w:u w:val="single"/>
        </w:rPr>
        <w:t>Järeldoktori</w:t>
      </w:r>
      <w:r w:rsidR="00B57F36" w:rsidRPr="00656059">
        <w:rPr>
          <w:rFonts w:ascii="Arial Narrow" w:hAnsi="Arial Narrow" w:cs="Arial Narrow"/>
          <w:color w:val="000000"/>
          <w:sz w:val="24"/>
          <w:szCs w:val="24"/>
          <w:u w:val="single"/>
        </w:rPr>
        <w:t xml:space="preserve"> </w:t>
      </w:r>
      <w:r w:rsidR="009925A9">
        <w:rPr>
          <w:rFonts w:ascii="Arial Narrow" w:hAnsi="Arial Narrow" w:cs="Arial Narrow"/>
          <w:color w:val="000000"/>
          <w:sz w:val="24"/>
          <w:szCs w:val="24"/>
          <w:u w:val="single"/>
        </w:rPr>
        <w:t>töötasu</w:t>
      </w:r>
      <w:r w:rsidR="009925A9" w:rsidRPr="00656059">
        <w:rPr>
          <w:rFonts w:ascii="Arial Narrow" w:hAnsi="Arial Narrow" w:cs="Arial Narrow"/>
          <w:color w:val="000000"/>
          <w:sz w:val="24"/>
          <w:szCs w:val="24"/>
          <w:u w:val="single"/>
        </w:rPr>
        <w:t xml:space="preserve"> </w:t>
      </w:r>
      <w:r w:rsidR="009925A9">
        <w:rPr>
          <w:rFonts w:ascii="Arial Narrow" w:hAnsi="Arial Narrow" w:cs="Arial Narrow"/>
          <w:color w:val="000000"/>
          <w:sz w:val="24"/>
          <w:szCs w:val="24"/>
          <w:u w:val="single"/>
        </w:rPr>
        <w:t>suurus</w:t>
      </w:r>
      <w:r w:rsidR="00B57F36" w:rsidRPr="00656059">
        <w:rPr>
          <w:rFonts w:ascii="Arial Narrow" w:hAnsi="Arial Narrow" w:cs="Arial Narrow"/>
          <w:color w:val="000000"/>
          <w:sz w:val="24"/>
          <w:szCs w:val="24"/>
          <w:u w:val="single"/>
        </w:rPr>
        <w:t>.</w:t>
      </w:r>
    </w:p>
    <w:p w:rsidR="00B57F36" w:rsidRPr="00656059" w:rsidRDefault="00B57F36" w:rsidP="00B57F36">
      <w:pPr>
        <w:spacing w:before="120" w:after="120"/>
        <w:rPr>
          <w:rFonts w:ascii="Arial Narrow" w:hAnsi="Arial Narrow" w:cs="Arial Narrow"/>
          <w:color w:val="000000"/>
          <w:sz w:val="24"/>
          <w:szCs w:val="24"/>
        </w:rPr>
      </w:pPr>
      <w:r w:rsidRPr="00656059">
        <w:rPr>
          <w:rFonts w:ascii="Arial Narrow" w:hAnsi="Arial Narrow" w:cs="Arial Narrow"/>
          <w:color w:val="000000"/>
          <w:sz w:val="24"/>
          <w:szCs w:val="24"/>
        </w:rPr>
        <w:t>Hindamisnõukogu ettepan</w:t>
      </w:r>
      <w:r w:rsidR="00290E9B">
        <w:rPr>
          <w:rFonts w:ascii="Arial Narrow" w:hAnsi="Arial Narrow" w:cs="Arial Narrow"/>
          <w:color w:val="000000"/>
          <w:sz w:val="24"/>
          <w:szCs w:val="24"/>
        </w:rPr>
        <w:t>ekul kehtestatakse arvestuslik</w:t>
      </w:r>
      <w:r w:rsidRPr="00656059">
        <w:rPr>
          <w:rFonts w:ascii="Arial Narrow" w:hAnsi="Arial Narrow" w:cs="Arial Narrow"/>
          <w:color w:val="000000"/>
          <w:sz w:val="24"/>
          <w:szCs w:val="24"/>
        </w:rPr>
        <w:t xml:space="preserve"> täiskohaga </w:t>
      </w:r>
      <w:r w:rsidR="00290E9B">
        <w:rPr>
          <w:rFonts w:ascii="Arial Narrow" w:hAnsi="Arial Narrow" w:cs="Arial Narrow"/>
          <w:color w:val="000000"/>
          <w:sz w:val="24"/>
          <w:szCs w:val="24"/>
        </w:rPr>
        <w:t>järel</w:t>
      </w:r>
      <w:r w:rsidR="00B12B30">
        <w:rPr>
          <w:rFonts w:ascii="Arial Narrow" w:hAnsi="Arial Narrow" w:cs="Arial Narrow"/>
          <w:color w:val="000000"/>
          <w:sz w:val="24"/>
          <w:szCs w:val="24"/>
        </w:rPr>
        <w:t>doktor</w:t>
      </w:r>
      <w:r w:rsidR="00290E9B">
        <w:rPr>
          <w:rFonts w:ascii="Arial Narrow" w:hAnsi="Arial Narrow" w:cs="Arial Narrow"/>
          <w:color w:val="000000"/>
          <w:sz w:val="24"/>
          <w:szCs w:val="24"/>
        </w:rPr>
        <w:t xml:space="preserve">iprojekti täitja </w:t>
      </w:r>
      <w:r w:rsidR="009308A4">
        <w:rPr>
          <w:rFonts w:ascii="Arial Narrow" w:hAnsi="Arial Narrow" w:cs="Arial Narrow"/>
          <w:color w:val="000000"/>
          <w:sz w:val="24"/>
          <w:szCs w:val="24"/>
        </w:rPr>
        <w:t xml:space="preserve">töötasu </w:t>
      </w:r>
      <w:r w:rsidR="00290E9B">
        <w:rPr>
          <w:rFonts w:ascii="Arial Narrow" w:hAnsi="Arial Narrow" w:cs="Arial Narrow"/>
          <w:color w:val="000000"/>
          <w:sz w:val="24"/>
          <w:szCs w:val="24"/>
        </w:rPr>
        <w:t>määr</w:t>
      </w:r>
      <w:r w:rsidRPr="00656059">
        <w:rPr>
          <w:rFonts w:ascii="Arial Narrow" w:hAnsi="Arial Narrow" w:cs="Arial Narrow"/>
          <w:color w:val="000000"/>
          <w:sz w:val="24"/>
          <w:szCs w:val="24"/>
        </w:rPr>
        <w:t xml:space="preserve">. </w:t>
      </w:r>
      <w:r w:rsidR="009308A4">
        <w:rPr>
          <w:rFonts w:ascii="Arial Narrow" w:hAnsi="Arial Narrow" w:cs="Arial Narrow"/>
          <w:color w:val="000000"/>
          <w:sz w:val="24"/>
          <w:szCs w:val="24"/>
        </w:rPr>
        <w:t xml:space="preserve">Töötasu sisaldab kõiki </w:t>
      </w:r>
      <w:r w:rsidR="009308A4" w:rsidRPr="009308A4">
        <w:rPr>
          <w:rFonts w:ascii="Arial Narrow" w:hAnsi="Arial Narrow" w:cs="Arial Narrow"/>
          <w:color w:val="000000"/>
          <w:sz w:val="24"/>
          <w:szCs w:val="24"/>
        </w:rPr>
        <w:t>riiklik</w:t>
      </w:r>
      <w:r w:rsidR="009308A4">
        <w:rPr>
          <w:rFonts w:ascii="Arial Narrow" w:hAnsi="Arial Narrow" w:cs="Arial Narrow"/>
          <w:color w:val="000000"/>
          <w:sz w:val="24"/>
          <w:szCs w:val="24"/>
        </w:rPr>
        <w:t>k</w:t>
      </w:r>
      <w:r w:rsidR="009308A4" w:rsidRPr="009308A4">
        <w:rPr>
          <w:rFonts w:ascii="Arial Narrow" w:hAnsi="Arial Narrow" w:cs="Arial Narrow"/>
          <w:color w:val="000000"/>
          <w:sz w:val="24"/>
          <w:szCs w:val="24"/>
        </w:rPr>
        <w:t>e maks</w:t>
      </w:r>
      <w:r w:rsidR="009308A4">
        <w:rPr>
          <w:rFonts w:ascii="Arial Narrow" w:hAnsi="Arial Narrow" w:cs="Arial Narrow"/>
          <w:color w:val="000000"/>
          <w:sz w:val="24"/>
          <w:szCs w:val="24"/>
        </w:rPr>
        <w:t>e,</w:t>
      </w:r>
      <w:r w:rsidR="009308A4" w:rsidRPr="009308A4">
        <w:rPr>
          <w:rFonts w:ascii="Arial Narrow" w:hAnsi="Arial Narrow" w:cs="Arial Narrow"/>
          <w:color w:val="000000"/>
          <w:sz w:val="24"/>
          <w:szCs w:val="24"/>
        </w:rPr>
        <w:t xml:space="preserve"> makse</w:t>
      </w:r>
      <w:r w:rsidR="009308A4">
        <w:rPr>
          <w:rFonts w:ascii="Arial Narrow" w:hAnsi="Arial Narrow" w:cs="Arial Narrow"/>
          <w:color w:val="000000"/>
          <w:sz w:val="24"/>
          <w:szCs w:val="24"/>
        </w:rPr>
        <w:t xml:space="preserve">id </w:t>
      </w:r>
      <w:r w:rsidR="009308A4" w:rsidRPr="009308A4">
        <w:rPr>
          <w:rFonts w:ascii="Arial Narrow" w:hAnsi="Arial Narrow" w:cs="Arial Narrow"/>
          <w:color w:val="000000"/>
          <w:sz w:val="24"/>
          <w:szCs w:val="24"/>
        </w:rPr>
        <w:t>ja seadusest tuleneva</w:t>
      </w:r>
      <w:r w:rsidR="009308A4">
        <w:rPr>
          <w:rFonts w:ascii="Arial Narrow" w:hAnsi="Arial Narrow" w:cs="Arial Narrow"/>
          <w:color w:val="000000"/>
          <w:sz w:val="24"/>
          <w:szCs w:val="24"/>
        </w:rPr>
        <w:t>id</w:t>
      </w:r>
      <w:r w:rsidR="009308A4" w:rsidRPr="009308A4">
        <w:rPr>
          <w:rFonts w:ascii="Arial Narrow" w:hAnsi="Arial Narrow" w:cs="Arial Narrow"/>
          <w:color w:val="000000"/>
          <w:sz w:val="24"/>
          <w:szCs w:val="24"/>
        </w:rPr>
        <w:t xml:space="preserve"> hüvitis</w:t>
      </w:r>
      <w:r w:rsidR="009308A4">
        <w:rPr>
          <w:rFonts w:ascii="Arial Narrow" w:hAnsi="Arial Narrow" w:cs="Arial Narrow"/>
          <w:color w:val="000000"/>
          <w:sz w:val="24"/>
          <w:szCs w:val="24"/>
        </w:rPr>
        <w:t>i</w:t>
      </w:r>
      <w:r w:rsidRPr="00656059">
        <w:rPr>
          <w:rFonts w:ascii="Arial Narrow" w:hAnsi="Arial Narrow" w:cs="Arial Narrow"/>
          <w:color w:val="000000"/>
          <w:sz w:val="24"/>
          <w:szCs w:val="24"/>
        </w:rPr>
        <w:t>. See on</w:t>
      </w:r>
      <w:r>
        <w:rPr>
          <w:rFonts w:ascii="Arial Narrow" w:hAnsi="Arial Narrow" w:cs="Arial Narrow"/>
          <w:color w:val="000000"/>
          <w:sz w:val="24"/>
          <w:szCs w:val="24"/>
        </w:rPr>
        <w:t xml:space="preserve"> </w:t>
      </w:r>
      <w:r w:rsidR="00A44C59">
        <w:rPr>
          <w:rFonts w:ascii="Arial Narrow" w:hAnsi="Arial Narrow" w:cs="Arial Narrow"/>
          <w:color w:val="000000"/>
          <w:sz w:val="24"/>
          <w:szCs w:val="24"/>
        </w:rPr>
        <w:t>määr</w:t>
      </w:r>
      <w:r w:rsidRPr="00656059">
        <w:rPr>
          <w:rFonts w:ascii="Arial Narrow" w:hAnsi="Arial Narrow" w:cs="Arial Narrow"/>
          <w:color w:val="000000"/>
          <w:sz w:val="24"/>
          <w:szCs w:val="24"/>
        </w:rPr>
        <w:t xml:space="preserve">, mille järgi eraldatakse raha, aga mis ei ole </w:t>
      </w:r>
      <w:r>
        <w:rPr>
          <w:rFonts w:ascii="Arial Narrow" w:hAnsi="Arial Narrow" w:cs="Arial Narrow"/>
          <w:color w:val="000000"/>
          <w:sz w:val="24"/>
          <w:szCs w:val="24"/>
        </w:rPr>
        <w:t>toetuse saajale siduv</w:t>
      </w:r>
      <w:r w:rsidRPr="00656059">
        <w:rPr>
          <w:rFonts w:ascii="Arial Narrow" w:hAnsi="Arial Narrow" w:cs="Arial Narrow"/>
          <w:color w:val="000000"/>
          <w:sz w:val="24"/>
          <w:szCs w:val="24"/>
        </w:rPr>
        <w:t xml:space="preserve"> töötasu määramise</w:t>
      </w:r>
      <w:r>
        <w:rPr>
          <w:rFonts w:ascii="Arial Narrow" w:hAnsi="Arial Narrow" w:cs="Arial Narrow"/>
          <w:color w:val="000000"/>
          <w:sz w:val="24"/>
          <w:szCs w:val="24"/>
        </w:rPr>
        <w:t>l</w:t>
      </w:r>
      <w:r w:rsidRPr="00656059">
        <w:rPr>
          <w:rFonts w:ascii="Arial Narrow" w:hAnsi="Arial Narrow" w:cs="Arial Narrow"/>
          <w:color w:val="000000"/>
          <w:sz w:val="24"/>
          <w:szCs w:val="24"/>
        </w:rPr>
        <w:t>.</w:t>
      </w:r>
    </w:p>
    <w:p w:rsidR="00290E9B" w:rsidRPr="00B12B30" w:rsidRDefault="00B57F36" w:rsidP="009B17EA">
      <w:pPr>
        <w:spacing w:before="120" w:after="120"/>
        <w:rPr>
          <w:rFonts w:ascii="Arial Narrow" w:hAnsi="Arial Narrow" w:cs="Arial Narrow"/>
          <w:sz w:val="24"/>
          <w:szCs w:val="24"/>
        </w:rPr>
      </w:pPr>
      <w:r w:rsidRPr="00656059">
        <w:rPr>
          <w:rFonts w:ascii="Arial Narrow" w:hAnsi="Arial Narrow" w:cs="Arial Narrow"/>
          <w:color w:val="000000"/>
          <w:sz w:val="24"/>
          <w:szCs w:val="24"/>
        </w:rPr>
        <w:t xml:space="preserve">2014. aastaks määrab </w:t>
      </w:r>
      <w:r w:rsidR="009925A9">
        <w:rPr>
          <w:rFonts w:ascii="Arial Narrow" w:hAnsi="Arial Narrow" w:cs="Arial Narrow"/>
          <w:color w:val="000000"/>
          <w:sz w:val="24"/>
          <w:szCs w:val="24"/>
        </w:rPr>
        <w:t>teadusagentuur</w:t>
      </w:r>
      <w:r w:rsidR="009925A9" w:rsidRPr="00656059">
        <w:rPr>
          <w:rFonts w:ascii="Arial Narrow" w:hAnsi="Arial Narrow" w:cs="Arial Narrow"/>
          <w:color w:val="000000"/>
          <w:sz w:val="24"/>
          <w:szCs w:val="24"/>
        </w:rPr>
        <w:t xml:space="preserve"> </w:t>
      </w:r>
      <w:r w:rsidR="00290E9B">
        <w:rPr>
          <w:rFonts w:ascii="Arial Narrow" w:hAnsi="Arial Narrow" w:cs="Arial Narrow"/>
          <w:color w:val="000000"/>
          <w:sz w:val="24"/>
          <w:szCs w:val="24"/>
        </w:rPr>
        <w:t>järel</w:t>
      </w:r>
      <w:r w:rsidR="00B12B30">
        <w:rPr>
          <w:rFonts w:ascii="Arial Narrow" w:hAnsi="Arial Narrow" w:cs="Arial Narrow"/>
          <w:color w:val="000000"/>
          <w:sz w:val="24"/>
          <w:szCs w:val="24"/>
        </w:rPr>
        <w:t>doktor</w:t>
      </w:r>
      <w:r w:rsidR="00290E9B">
        <w:rPr>
          <w:rFonts w:ascii="Arial Narrow" w:hAnsi="Arial Narrow" w:cs="Arial Narrow"/>
          <w:color w:val="000000"/>
          <w:sz w:val="24"/>
          <w:szCs w:val="24"/>
        </w:rPr>
        <w:t>i</w:t>
      </w:r>
      <w:r>
        <w:rPr>
          <w:rFonts w:ascii="Arial Narrow" w:hAnsi="Arial Narrow" w:cs="Arial Narrow"/>
          <w:color w:val="000000"/>
          <w:sz w:val="24"/>
          <w:szCs w:val="24"/>
        </w:rPr>
        <w:t>projekt</w:t>
      </w:r>
      <w:r w:rsidR="00290E9B">
        <w:rPr>
          <w:rFonts w:ascii="Arial Narrow" w:hAnsi="Arial Narrow" w:cs="Arial Narrow"/>
          <w:color w:val="000000"/>
          <w:sz w:val="24"/>
          <w:szCs w:val="24"/>
        </w:rPr>
        <w:t xml:space="preserve">i </w:t>
      </w:r>
      <w:r w:rsidR="009160D3" w:rsidRPr="009160D3">
        <w:rPr>
          <w:rFonts w:ascii="Arial Narrow" w:hAnsi="Arial Narrow" w:cs="Arial Narrow"/>
          <w:color w:val="000000"/>
          <w:sz w:val="24"/>
          <w:szCs w:val="24"/>
        </w:rPr>
        <w:t>juhi</w:t>
      </w:r>
      <w:r w:rsidRPr="00656059">
        <w:rPr>
          <w:rFonts w:ascii="Arial Narrow" w:hAnsi="Arial Narrow" w:cs="Arial Narrow"/>
          <w:color w:val="000000"/>
          <w:sz w:val="24"/>
          <w:szCs w:val="24"/>
        </w:rPr>
        <w:t xml:space="preserve"> </w:t>
      </w:r>
      <w:r w:rsidRPr="00B12B30">
        <w:rPr>
          <w:rFonts w:ascii="Arial Narrow" w:hAnsi="Arial Narrow" w:cs="Arial Narrow"/>
          <w:color w:val="000000"/>
          <w:sz w:val="24"/>
          <w:szCs w:val="24"/>
        </w:rPr>
        <w:t xml:space="preserve">personalikuluks </w:t>
      </w:r>
      <w:r w:rsidR="00290E9B" w:rsidRPr="00B12B30">
        <w:rPr>
          <w:rFonts w:ascii="Arial Narrow" w:hAnsi="Arial Narrow" w:cs="Arial Narrow"/>
          <w:color w:val="000000"/>
          <w:sz w:val="24"/>
          <w:szCs w:val="24"/>
        </w:rPr>
        <w:t>27</w:t>
      </w:r>
      <w:r w:rsidRPr="00B12B30">
        <w:rPr>
          <w:rFonts w:ascii="Arial Narrow" w:hAnsi="Arial Narrow" w:cs="Arial Narrow"/>
          <w:color w:val="000000"/>
          <w:sz w:val="24"/>
          <w:szCs w:val="24"/>
        </w:rPr>
        <w:t xml:space="preserve"> 000.- </w:t>
      </w:r>
      <w:r w:rsidRPr="00B12B30">
        <w:rPr>
          <w:rFonts w:ascii="Arial Narrow" w:hAnsi="Arial Narrow" w:cs="Arial Narrow"/>
          <w:sz w:val="24"/>
          <w:szCs w:val="24"/>
        </w:rPr>
        <w:t>eurot</w:t>
      </w:r>
      <w:r w:rsidR="00BA231E">
        <w:rPr>
          <w:rFonts w:ascii="Arial Narrow" w:hAnsi="Arial Narrow" w:cs="Arial Narrow"/>
          <w:sz w:val="24"/>
          <w:szCs w:val="24"/>
        </w:rPr>
        <w:t>.</w:t>
      </w:r>
    </w:p>
    <w:p w:rsidR="00290E9B" w:rsidRPr="00B12B30" w:rsidRDefault="00840432" w:rsidP="009B17EA">
      <w:pPr>
        <w:pStyle w:val="ListParagraph"/>
        <w:numPr>
          <w:ilvl w:val="0"/>
          <w:numId w:val="35"/>
        </w:numPr>
        <w:spacing w:before="120" w:after="120" w:line="360" w:lineRule="auto"/>
        <w:rPr>
          <w:rFonts w:ascii="Arial Narrow" w:hAnsi="Arial Narrow" w:cs="Arial Narrow"/>
          <w:sz w:val="24"/>
          <w:szCs w:val="24"/>
          <w:u w:val="single"/>
        </w:rPr>
      </w:pPr>
      <w:r>
        <w:rPr>
          <w:rFonts w:ascii="Arial Narrow" w:hAnsi="Arial Narrow" w:cs="Arial Narrow"/>
          <w:sz w:val="24"/>
          <w:szCs w:val="24"/>
          <w:u w:val="single"/>
        </w:rPr>
        <w:t>M</w:t>
      </w:r>
      <w:r w:rsidRPr="00840432">
        <w:rPr>
          <w:rFonts w:ascii="Arial Narrow" w:hAnsi="Arial Narrow" w:cs="Arial Narrow"/>
          <w:sz w:val="24"/>
          <w:szCs w:val="24"/>
          <w:u w:val="single"/>
        </w:rPr>
        <w:t>uude teadustöö</w:t>
      </w:r>
      <w:r w:rsidR="00290E9B" w:rsidRPr="00B12B30">
        <w:rPr>
          <w:rFonts w:ascii="Arial Narrow" w:hAnsi="Arial Narrow" w:cs="Arial Narrow"/>
          <w:sz w:val="24"/>
          <w:szCs w:val="24"/>
          <w:u w:val="single"/>
        </w:rPr>
        <w:t xml:space="preserve"> kulude suurus.</w:t>
      </w:r>
    </w:p>
    <w:p w:rsidR="00B57F36" w:rsidRDefault="00840432" w:rsidP="00D10602">
      <w:pPr>
        <w:rPr>
          <w:rFonts w:ascii="Arial Narrow" w:hAnsi="Arial Narrow" w:cs="Arial Narrow"/>
          <w:sz w:val="24"/>
          <w:szCs w:val="24"/>
        </w:rPr>
      </w:pPr>
      <w:r w:rsidRPr="00840432">
        <w:rPr>
          <w:rFonts w:ascii="Arial Narrow" w:hAnsi="Arial Narrow" w:cs="Arial Narrow"/>
          <w:sz w:val="24"/>
          <w:szCs w:val="24"/>
        </w:rPr>
        <w:t xml:space="preserve">2014. aastaks määrab teadusagentuur </w:t>
      </w:r>
      <w:r w:rsidR="00290E9B" w:rsidRPr="00B12B30">
        <w:rPr>
          <w:rFonts w:ascii="Arial Narrow" w:hAnsi="Arial Narrow" w:cs="Arial Narrow"/>
          <w:sz w:val="24"/>
          <w:szCs w:val="24"/>
        </w:rPr>
        <w:t>muude teadustöö kulude</w:t>
      </w:r>
      <w:r>
        <w:rPr>
          <w:rFonts w:ascii="Arial Narrow" w:hAnsi="Arial Narrow" w:cs="Arial Narrow"/>
          <w:sz w:val="24"/>
          <w:szCs w:val="24"/>
        </w:rPr>
        <w:t xml:space="preserve"> suuruseks</w:t>
      </w:r>
      <w:r w:rsidR="00290E9B" w:rsidRPr="00B12B30">
        <w:rPr>
          <w:rFonts w:ascii="Arial Narrow" w:hAnsi="Arial Narrow" w:cs="Arial Narrow"/>
          <w:sz w:val="24"/>
          <w:szCs w:val="24"/>
        </w:rPr>
        <w:t xml:space="preserve"> eksperimentaalse uurimisprojekti puhul 6000.- eurot ja mitte-eksperimentaalsete uurimisprojektide puhul </w:t>
      </w:r>
      <w:r w:rsidR="007A4796" w:rsidRPr="00B12B30">
        <w:rPr>
          <w:rFonts w:ascii="Arial Narrow" w:hAnsi="Arial Narrow" w:cs="Arial Narrow"/>
          <w:sz w:val="24"/>
          <w:szCs w:val="24"/>
        </w:rPr>
        <w:t>3</w:t>
      </w:r>
      <w:r w:rsidR="007A4796">
        <w:rPr>
          <w:rFonts w:ascii="Arial Narrow" w:hAnsi="Arial Narrow" w:cs="Arial Narrow"/>
          <w:sz w:val="24"/>
          <w:szCs w:val="24"/>
        </w:rPr>
        <w:t>2</w:t>
      </w:r>
      <w:r w:rsidR="007A4796" w:rsidRPr="00B12B30">
        <w:rPr>
          <w:rFonts w:ascii="Arial Narrow" w:hAnsi="Arial Narrow" w:cs="Arial Narrow"/>
          <w:sz w:val="24"/>
          <w:szCs w:val="24"/>
        </w:rPr>
        <w:t>00</w:t>
      </w:r>
      <w:r w:rsidR="00290E9B" w:rsidRPr="00B12B30">
        <w:rPr>
          <w:rFonts w:ascii="Arial Narrow" w:hAnsi="Arial Narrow" w:cs="Arial Narrow"/>
          <w:sz w:val="24"/>
          <w:szCs w:val="24"/>
        </w:rPr>
        <w:t>.- eurot. Muud</w:t>
      </w:r>
      <w:r w:rsidR="009B17EA" w:rsidRPr="00B12B30">
        <w:rPr>
          <w:rFonts w:ascii="Arial Narrow" w:hAnsi="Arial Narrow" w:cs="Arial Narrow"/>
          <w:sz w:val="24"/>
          <w:szCs w:val="24"/>
        </w:rPr>
        <w:t>e</w:t>
      </w:r>
      <w:r w:rsidR="00290E9B" w:rsidRPr="00B12B30">
        <w:rPr>
          <w:rFonts w:ascii="Arial Narrow" w:hAnsi="Arial Narrow" w:cs="Arial Narrow"/>
          <w:sz w:val="24"/>
          <w:szCs w:val="24"/>
        </w:rPr>
        <w:t xml:space="preserve"> teadustöö kulud</w:t>
      </w:r>
      <w:r w:rsidR="009B17EA" w:rsidRPr="00B12B30">
        <w:rPr>
          <w:rFonts w:ascii="Arial Narrow" w:hAnsi="Arial Narrow" w:cs="Arial Narrow"/>
          <w:sz w:val="24"/>
          <w:szCs w:val="24"/>
        </w:rPr>
        <w:t>e hulka</w:t>
      </w:r>
      <w:r w:rsidR="00290E9B" w:rsidRPr="00B12B30">
        <w:rPr>
          <w:rFonts w:ascii="Arial Narrow" w:hAnsi="Arial Narrow" w:cs="Arial Narrow"/>
          <w:sz w:val="24"/>
          <w:szCs w:val="24"/>
        </w:rPr>
        <w:t xml:space="preserve"> kuuluvad näiteks teadustööks vajalike materjalide ja väikevahendite kulud</w:t>
      </w:r>
      <w:r w:rsidR="00290E9B" w:rsidRPr="00290E9B">
        <w:rPr>
          <w:rFonts w:ascii="Arial Narrow" w:hAnsi="Arial Narrow" w:cs="Arial Narrow"/>
          <w:sz w:val="24"/>
          <w:szCs w:val="24"/>
        </w:rPr>
        <w:t xml:space="preserve">, teadusaparatuuri hooldamise kulud, </w:t>
      </w:r>
      <w:r w:rsidR="009B17EA">
        <w:rPr>
          <w:rFonts w:ascii="Arial Narrow" w:hAnsi="Arial Narrow" w:cs="Arial Narrow"/>
          <w:sz w:val="24"/>
          <w:szCs w:val="24"/>
        </w:rPr>
        <w:t xml:space="preserve">lähetuskulud, </w:t>
      </w:r>
      <w:r w:rsidR="00290E9B" w:rsidRPr="00290E9B">
        <w:rPr>
          <w:rFonts w:ascii="Arial Narrow" w:hAnsi="Arial Narrow" w:cs="Arial Narrow"/>
          <w:sz w:val="24"/>
          <w:szCs w:val="24"/>
        </w:rPr>
        <w:t>teadusfoorumite</w:t>
      </w:r>
      <w:r w:rsidR="009B17EA">
        <w:rPr>
          <w:rFonts w:ascii="Arial Narrow" w:hAnsi="Arial Narrow" w:cs="Arial Narrow"/>
          <w:sz w:val="24"/>
          <w:szCs w:val="24"/>
        </w:rPr>
        <w:t>l</w:t>
      </w:r>
      <w:r w:rsidR="00290E9B" w:rsidRPr="00290E9B">
        <w:rPr>
          <w:rFonts w:ascii="Arial Narrow" w:hAnsi="Arial Narrow" w:cs="Arial Narrow"/>
          <w:sz w:val="24"/>
          <w:szCs w:val="24"/>
        </w:rPr>
        <w:t xml:space="preserve"> osalemise tasud, </w:t>
      </w:r>
      <w:r w:rsidR="009B17EA">
        <w:rPr>
          <w:rFonts w:ascii="Arial Narrow" w:hAnsi="Arial Narrow" w:cs="Arial Narrow"/>
          <w:sz w:val="24"/>
          <w:szCs w:val="24"/>
        </w:rPr>
        <w:t>järel</w:t>
      </w:r>
      <w:r w:rsidR="00B12B30">
        <w:rPr>
          <w:rFonts w:ascii="Arial Narrow" w:hAnsi="Arial Narrow" w:cs="Arial Narrow"/>
          <w:sz w:val="24"/>
          <w:szCs w:val="24"/>
        </w:rPr>
        <w:t>doktor</w:t>
      </w:r>
      <w:r w:rsidR="009B17EA">
        <w:rPr>
          <w:rFonts w:ascii="Arial Narrow" w:hAnsi="Arial Narrow" w:cs="Arial Narrow"/>
          <w:sz w:val="24"/>
          <w:szCs w:val="24"/>
        </w:rPr>
        <w:t>i</w:t>
      </w:r>
      <w:r w:rsidR="009B17EA" w:rsidRPr="009B17EA">
        <w:rPr>
          <w:rFonts w:ascii="Arial Narrow" w:hAnsi="Arial Narrow" w:cs="Arial Narrow"/>
          <w:sz w:val="24"/>
          <w:szCs w:val="24"/>
        </w:rPr>
        <w:t>projekti täitmisel saadud teadus- ja arendustegevuse tulemuste publitseerimise ja populariseerimisega ning intellektuaalomandi kaitsmisega seotud kulud</w:t>
      </w:r>
      <w:r w:rsidR="00290E9B" w:rsidRPr="00290E9B">
        <w:rPr>
          <w:rFonts w:ascii="Arial Narrow" w:hAnsi="Arial Narrow" w:cs="Arial Narrow"/>
          <w:sz w:val="24"/>
          <w:szCs w:val="24"/>
        </w:rPr>
        <w:t xml:space="preserve"> ja muud sellised kulud, mis on uurimisprojekti läbiviimiseks vajalikud ning vastavalt </w:t>
      </w:r>
      <w:r w:rsidR="00E740CE" w:rsidRPr="00E740CE">
        <w:rPr>
          <w:rFonts w:ascii="Arial Narrow" w:hAnsi="Arial Narrow" w:cs="Arial Narrow"/>
          <w:sz w:val="24"/>
          <w:szCs w:val="24"/>
        </w:rPr>
        <w:t>määratletavad</w:t>
      </w:r>
      <w:r w:rsidR="00290E9B" w:rsidRPr="00290E9B">
        <w:rPr>
          <w:rFonts w:ascii="Arial Narrow" w:hAnsi="Arial Narrow" w:cs="Arial Narrow"/>
          <w:sz w:val="24"/>
          <w:szCs w:val="24"/>
        </w:rPr>
        <w:t xml:space="preserve">. </w:t>
      </w:r>
      <w:r w:rsidR="00B12B30">
        <w:rPr>
          <w:rFonts w:ascii="Arial Narrow" w:hAnsi="Arial Narrow" w:cs="Arial Narrow"/>
          <w:sz w:val="24"/>
          <w:szCs w:val="24"/>
        </w:rPr>
        <w:t>M</w:t>
      </w:r>
      <w:r w:rsidR="00B12B30" w:rsidRPr="00B12B30">
        <w:rPr>
          <w:rFonts w:ascii="Arial Narrow" w:hAnsi="Arial Narrow" w:cs="Arial Narrow"/>
          <w:sz w:val="24"/>
          <w:szCs w:val="24"/>
        </w:rPr>
        <w:t>uude</w:t>
      </w:r>
      <w:r>
        <w:rPr>
          <w:rFonts w:ascii="Arial Narrow" w:hAnsi="Arial Narrow" w:cs="Arial Narrow"/>
          <w:sz w:val="24"/>
          <w:szCs w:val="24"/>
        </w:rPr>
        <w:t>le</w:t>
      </w:r>
      <w:r w:rsidR="00B12B30" w:rsidRPr="00B12B30">
        <w:rPr>
          <w:rFonts w:ascii="Arial Narrow" w:hAnsi="Arial Narrow" w:cs="Arial Narrow"/>
          <w:sz w:val="24"/>
          <w:szCs w:val="24"/>
        </w:rPr>
        <w:t xml:space="preserve"> </w:t>
      </w:r>
      <w:r w:rsidRPr="00B12B30">
        <w:rPr>
          <w:rFonts w:ascii="Arial Narrow" w:hAnsi="Arial Narrow" w:cs="Arial Narrow"/>
          <w:sz w:val="24"/>
          <w:szCs w:val="24"/>
        </w:rPr>
        <w:t>teadustöö</w:t>
      </w:r>
      <w:r w:rsidR="00B12B30" w:rsidRPr="00B12B30">
        <w:rPr>
          <w:rFonts w:ascii="Arial Narrow" w:hAnsi="Arial Narrow" w:cs="Arial Narrow"/>
          <w:sz w:val="24"/>
          <w:szCs w:val="24"/>
        </w:rPr>
        <w:t xml:space="preserve"> kulude</w:t>
      </w:r>
      <w:r>
        <w:rPr>
          <w:rFonts w:ascii="Arial Narrow" w:hAnsi="Arial Narrow" w:cs="Arial Narrow"/>
          <w:sz w:val="24"/>
          <w:szCs w:val="24"/>
        </w:rPr>
        <w:t>le</w:t>
      </w:r>
      <w:r w:rsidR="00B12B30" w:rsidRPr="00B12B30">
        <w:rPr>
          <w:rFonts w:ascii="Arial Narrow" w:hAnsi="Arial Narrow" w:cs="Arial Narrow"/>
          <w:sz w:val="24"/>
          <w:szCs w:val="24"/>
        </w:rPr>
        <w:t xml:space="preserve"> </w:t>
      </w:r>
      <w:r w:rsidR="00551406" w:rsidRPr="00551406">
        <w:rPr>
          <w:rFonts w:ascii="Arial Narrow" w:hAnsi="Arial Narrow" w:cs="Arial Narrow"/>
          <w:sz w:val="24"/>
          <w:szCs w:val="24"/>
        </w:rPr>
        <w:t>kohalduvad Eesti seadustega ettenähtud maksud</w:t>
      </w:r>
      <w:r w:rsidR="00B12B30">
        <w:rPr>
          <w:rFonts w:ascii="Arial Narrow" w:hAnsi="Arial Narrow" w:cs="Arial Narrow"/>
          <w:sz w:val="24"/>
          <w:szCs w:val="24"/>
        </w:rPr>
        <w:t>.</w:t>
      </w:r>
    </w:p>
    <w:p w:rsidR="009B17EA" w:rsidRDefault="009B17EA" w:rsidP="00D10602">
      <w:pPr>
        <w:rPr>
          <w:rFonts w:ascii="Arial Narrow" w:hAnsi="Arial Narrow" w:cs="Arial Narrow"/>
          <w:sz w:val="24"/>
          <w:szCs w:val="24"/>
        </w:rPr>
      </w:pPr>
    </w:p>
    <w:p w:rsidR="009B17EA" w:rsidRPr="009160D3" w:rsidRDefault="00BF2C3D" w:rsidP="009B17EA">
      <w:pPr>
        <w:pStyle w:val="ListParagraph"/>
        <w:numPr>
          <w:ilvl w:val="0"/>
          <w:numId w:val="35"/>
        </w:numPr>
        <w:rPr>
          <w:rFonts w:ascii="Arial Narrow" w:hAnsi="Arial Narrow" w:cs="Arial Narrow"/>
          <w:sz w:val="24"/>
          <w:szCs w:val="24"/>
        </w:rPr>
      </w:pPr>
      <w:r>
        <w:rPr>
          <w:rFonts w:ascii="Arial Narrow" w:hAnsi="Arial Narrow"/>
          <w:sz w:val="24"/>
          <w:u w:val="single"/>
        </w:rPr>
        <w:t>J</w:t>
      </w:r>
      <w:r w:rsidR="009B17EA" w:rsidRPr="00930867">
        <w:rPr>
          <w:rFonts w:ascii="Arial Narrow" w:hAnsi="Arial Narrow"/>
          <w:sz w:val="24"/>
          <w:u w:val="single"/>
        </w:rPr>
        <w:t xml:space="preserve">äreldoktori ühekordse ümberasumistoetuse </w:t>
      </w:r>
      <w:r w:rsidR="00840432">
        <w:rPr>
          <w:rFonts w:ascii="Arial Narrow" w:hAnsi="Arial Narrow"/>
          <w:sz w:val="24"/>
          <w:u w:val="single"/>
        </w:rPr>
        <w:t>suurus</w:t>
      </w:r>
      <w:r w:rsidR="009B17EA" w:rsidRPr="009160D3">
        <w:rPr>
          <w:rFonts w:ascii="Arial Narrow" w:hAnsi="Arial Narrow" w:cs="Arial Narrow"/>
          <w:sz w:val="24"/>
          <w:szCs w:val="24"/>
        </w:rPr>
        <w:t>.</w:t>
      </w:r>
    </w:p>
    <w:p w:rsidR="00E740CE" w:rsidRPr="00930867" w:rsidRDefault="009B17EA" w:rsidP="009B17EA">
      <w:r w:rsidRPr="00F824C0">
        <w:rPr>
          <w:rFonts w:ascii="Arial Narrow" w:hAnsi="Arial Narrow" w:cs="Arial Narrow"/>
          <w:sz w:val="24"/>
          <w:szCs w:val="24"/>
        </w:rPr>
        <w:t>Järeldoktori</w:t>
      </w:r>
      <w:r w:rsidR="00F824C0" w:rsidRPr="00B159CE">
        <w:rPr>
          <w:rFonts w:ascii="Arial Narrow" w:hAnsi="Arial Narrow" w:cs="Arial Narrow"/>
          <w:sz w:val="24"/>
          <w:szCs w:val="24"/>
        </w:rPr>
        <w:t>l on õigus taotleda</w:t>
      </w:r>
      <w:r w:rsidRPr="00F11DC4">
        <w:rPr>
          <w:rFonts w:ascii="Arial Narrow" w:hAnsi="Arial Narrow" w:cs="Arial Narrow"/>
          <w:sz w:val="24"/>
          <w:szCs w:val="24"/>
        </w:rPr>
        <w:t xml:space="preserve"> </w:t>
      </w:r>
      <w:r w:rsidR="00F824C0" w:rsidRPr="00D81659">
        <w:rPr>
          <w:rFonts w:ascii="Arial Narrow" w:hAnsi="Arial Narrow" w:cs="Arial Narrow"/>
          <w:sz w:val="24"/>
          <w:szCs w:val="24"/>
        </w:rPr>
        <w:t>ühekor</w:t>
      </w:r>
      <w:r w:rsidR="00E740CE">
        <w:rPr>
          <w:rFonts w:ascii="Arial Narrow" w:hAnsi="Arial Narrow" w:cs="Arial Narrow"/>
          <w:sz w:val="24"/>
          <w:szCs w:val="24"/>
        </w:rPr>
        <w:t>d</w:t>
      </w:r>
      <w:r w:rsidR="00F824C0" w:rsidRPr="00B159CE">
        <w:rPr>
          <w:rFonts w:ascii="Arial Narrow" w:hAnsi="Arial Narrow" w:cs="Arial Narrow"/>
          <w:sz w:val="24"/>
          <w:szCs w:val="24"/>
        </w:rPr>
        <w:t>set</w:t>
      </w:r>
      <w:r w:rsidR="00840432">
        <w:rPr>
          <w:rFonts w:ascii="Arial Narrow" w:hAnsi="Arial Narrow" w:cs="Arial Narrow"/>
          <w:sz w:val="24"/>
          <w:szCs w:val="24"/>
        </w:rPr>
        <w:t xml:space="preserve"> </w:t>
      </w:r>
      <w:r w:rsidR="00840432" w:rsidRPr="00F824C0">
        <w:rPr>
          <w:rFonts w:ascii="Arial Narrow" w:hAnsi="Arial Narrow" w:cs="Arial Narrow"/>
          <w:sz w:val="24"/>
          <w:szCs w:val="24"/>
        </w:rPr>
        <w:t>ümberasumistoetus</w:t>
      </w:r>
      <w:r w:rsidR="00840432" w:rsidRPr="00B159CE">
        <w:rPr>
          <w:rFonts w:ascii="Arial Narrow" w:hAnsi="Arial Narrow" w:cs="Arial Narrow"/>
          <w:sz w:val="24"/>
          <w:szCs w:val="24"/>
        </w:rPr>
        <w:t>t</w:t>
      </w:r>
      <w:r w:rsidR="00840432">
        <w:rPr>
          <w:rFonts w:ascii="Arial Narrow" w:hAnsi="Arial Narrow" w:cs="Arial Narrow"/>
          <w:sz w:val="24"/>
          <w:szCs w:val="24"/>
        </w:rPr>
        <w:t>.</w:t>
      </w:r>
      <w:r w:rsidR="00840432" w:rsidRPr="00840432">
        <w:rPr>
          <w:rFonts w:ascii="Arial Narrow" w:hAnsi="Arial Narrow" w:cs="Arial Narrow"/>
          <w:sz w:val="24"/>
          <w:szCs w:val="24"/>
        </w:rPr>
        <w:t xml:space="preserve"> 2014. aastaks määrab teadusagentuur</w:t>
      </w:r>
      <w:r w:rsidR="00F824C0" w:rsidRPr="00F824C0">
        <w:rPr>
          <w:rFonts w:ascii="Arial Narrow" w:hAnsi="Arial Narrow" w:cs="Arial Narrow"/>
          <w:sz w:val="24"/>
          <w:szCs w:val="24"/>
        </w:rPr>
        <w:t xml:space="preserve"> </w:t>
      </w:r>
      <w:r w:rsidR="00CC3CEA" w:rsidRPr="00F824C0">
        <w:rPr>
          <w:rFonts w:ascii="Arial Narrow" w:hAnsi="Arial Narrow" w:cs="Arial Narrow"/>
          <w:sz w:val="24"/>
          <w:szCs w:val="24"/>
        </w:rPr>
        <w:t>ümberasumistoetus</w:t>
      </w:r>
      <w:r w:rsidR="00CC3CEA">
        <w:rPr>
          <w:rFonts w:ascii="Arial Narrow" w:hAnsi="Arial Narrow" w:cs="Arial Narrow"/>
          <w:sz w:val="24"/>
          <w:szCs w:val="24"/>
        </w:rPr>
        <w:t>e suuruseks</w:t>
      </w:r>
      <w:r w:rsidR="00CC3CEA" w:rsidRPr="00B159CE">
        <w:rPr>
          <w:rFonts w:ascii="Arial Narrow" w:hAnsi="Arial Narrow" w:cs="Arial Narrow"/>
          <w:sz w:val="24"/>
          <w:szCs w:val="24"/>
        </w:rPr>
        <w:t xml:space="preserve"> </w:t>
      </w:r>
      <w:r w:rsidR="00F824C0" w:rsidRPr="00B159CE">
        <w:rPr>
          <w:rFonts w:ascii="Arial Narrow" w:hAnsi="Arial Narrow" w:cs="Arial Narrow"/>
          <w:sz w:val="24"/>
          <w:szCs w:val="24"/>
        </w:rPr>
        <w:t>6500.- euro</w:t>
      </w:r>
      <w:r w:rsidR="00BF2C3D">
        <w:rPr>
          <w:rFonts w:ascii="Arial Narrow" w:hAnsi="Arial Narrow" w:cs="Arial Narrow"/>
          <w:sz w:val="24"/>
          <w:szCs w:val="24"/>
        </w:rPr>
        <w:t>t</w:t>
      </w:r>
      <w:r w:rsidRPr="00D81659">
        <w:rPr>
          <w:rFonts w:ascii="Arial Narrow" w:hAnsi="Arial Narrow" w:cs="Arial Narrow"/>
          <w:sz w:val="24"/>
          <w:szCs w:val="24"/>
        </w:rPr>
        <w:t xml:space="preserve">. </w:t>
      </w:r>
      <w:r w:rsidR="00D81659" w:rsidRPr="00D81659">
        <w:rPr>
          <w:rFonts w:ascii="Arial Narrow" w:hAnsi="Arial Narrow" w:cs="Arial Narrow"/>
          <w:sz w:val="24"/>
          <w:szCs w:val="24"/>
        </w:rPr>
        <w:t>Ümberasumistoetuse eraldamise põhjendatust hindab hindamisnõukogu.</w:t>
      </w:r>
      <w:r w:rsidRPr="00D81659">
        <w:rPr>
          <w:rFonts w:ascii="Arial Narrow" w:hAnsi="Arial Narrow" w:cs="Arial Narrow"/>
          <w:sz w:val="24"/>
          <w:szCs w:val="24"/>
        </w:rPr>
        <w:t xml:space="preserve"> Ümberasumistoetus makstakse ühekordse summana</w:t>
      </w:r>
      <w:r w:rsidRPr="00F824C0">
        <w:rPr>
          <w:rFonts w:ascii="Arial Narrow" w:hAnsi="Arial Narrow" w:cs="Arial Narrow"/>
          <w:sz w:val="24"/>
          <w:szCs w:val="24"/>
        </w:rPr>
        <w:t xml:space="preserve"> vastuvõtvale asutusele. Ümberasumistoetusele kohalduvad Eesti seadustega ettenähtud maksud.</w:t>
      </w:r>
      <w:r w:rsidR="00D81659" w:rsidRPr="00D81659">
        <w:t xml:space="preserve"> </w:t>
      </w:r>
    </w:p>
    <w:p w:rsidR="00616580" w:rsidRDefault="00616580" w:rsidP="00616580">
      <w:pPr>
        <w:spacing w:before="120" w:after="120" w:line="240" w:lineRule="auto"/>
        <w:rPr>
          <w:rFonts w:ascii="Arial Narrow" w:eastAsia="Times New Roman" w:hAnsi="Arial Narrow" w:cs="Arial Narrow"/>
          <w:b/>
          <w:bCs/>
          <w:sz w:val="24"/>
          <w:szCs w:val="24"/>
          <w:u w:val="single"/>
          <w:lang w:eastAsia="et-EE"/>
        </w:rPr>
      </w:pPr>
    </w:p>
    <w:p w:rsidR="00616580" w:rsidRPr="0068206E" w:rsidRDefault="00616580" w:rsidP="00616580">
      <w:pPr>
        <w:spacing w:before="120" w:after="120" w:line="240" w:lineRule="auto"/>
        <w:rPr>
          <w:rFonts w:ascii="Arial Narrow" w:eastAsia="Times New Roman" w:hAnsi="Arial Narrow" w:cs="Arial Narrow"/>
          <w:b/>
          <w:bCs/>
          <w:sz w:val="24"/>
          <w:szCs w:val="24"/>
          <w:lang w:eastAsia="et-EE"/>
        </w:rPr>
      </w:pPr>
      <w:r w:rsidRPr="0068206E">
        <w:rPr>
          <w:rFonts w:ascii="Arial Narrow" w:eastAsia="Times New Roman" w:hAnsi="Arial Narrow" w:cs="Arial Narrow"/>
          <w:b/>
          <w:bCs/>
          <w:sz w:val="24"/>
          <w:szCs w:val="24"/>
          <w:lang w:eastAsia="et-EE"/>
        </w:rPr>
        <w:t>II Üldkulu</w:t>
      </w:r>
    </w:p>
    <w:p w:rsidR="00616580" w:rsidRPr="00616580" w:rsidRDefault="00616580" w:rsidP="00616580">
      <w:pPr>
        <w:spacing w:before="120" w:after="120" w:line="240" w:lineRule="auto"/>
        <w:rPr>
          <w:rFonts w:ascii="Arial Narrow" w:eastAsia="Times New Roman" w:hAnsi="Arial Narrow" w:cs="Arial Narrow"/>
          <w:sz w:val="24"/>
          <w:szCs w:val="24"/>
          <w:lang w:eastAsia="et-EE"/>
        </w:rPr>
      </w:pPr>
      <w:r w:rsidRPr="00616580">
        <w:rPr>
          <w:rFonts w:ascii="Arial Narrow" w:eastAsia="Times New Roman" w:hAnsi="Arial Narrow" w:cs="Arial Narrow"/>
          <w:sz w:val="24"/>
          <w:szCs w:val="24"/>
          <w:lang w:eastAsia="et-EE"/>
        </w:rPr>
        <w:t>Üldkulu on asutuse uurimisprojekti</w:t>
      </w:r>
      <w:r>
        <w:rPr>
          <w:rFonts w:ascii="Arial Narrow" w:eastAsia="Times New Roman" w:hAnsi="Arial Narrow" w:cs="Arial Narrow"/>
          <w:sz w:val="24"/>
          <w:szCs w:val="24"/>
          <w:lang w:eastAsia="et-EE"/>
        </w:rPr>
        <w:t xml:space="preserve"> </w:t>
      </w:r>
      <w:r w:rsidRPr="00616580">
        <w:rPr>
          <w:rFonts w:ascii="Arial Narrow" w:eastAsia="Times New Roman" w:hAnsi="Arial Narrow" w:cs="Arial Narrow"/>
          <w:sz w:val="24"/>
          <w:szCs w:val="24"/>
          <w:lang w:eastAsia="et-EE"/>
        </w:rPr>
        <w:t>täitmisega kaudselt seotud kulu, sealhulgas taristu ülalpidamise kulud ja amortisatsioonikulu. 2014. aastal moodustab üldkulu</w:t>
      </w:r>
      <w:r>
        <w:rPr>
          <w:rFonts w:ascii="Arial Narrow" w:eastAsia="Times New Roman" w:hAnsi="Arial Narrow" w:cs="Arial Narrow"/>
          <w:sz w:val="24"/>
          <w:szCs w:val="24"/>
          <w:lang w:eastAsia="et-EE"/>
        </w:rPr>
        <w:t xml:space="preserve"> </w:t>
      </w:r>
      <w:r w:rsidRPr="00616580">
        <w:rPr>
          <w:rFonts w:ascii="Arial Narrow" w:eastAsia="Times New Roman" w:hAnsi="Arial Narrow" w:cs="Arial Narrow"/>
          <w:sz w:val="24"/>
          <w:szCs w:val="24"/>
          <w:lang w:eastAsia="et-EE"/>
        </w:rPr>
        <w:t xml:space="preserve">koos amortisatsioonikulude komponendiga </w:t>
      </w:r>
      <w:r>
        <w:rPr>
          <w:rFonts w:ascii="Arial Narrow" w:eastAsia="Times New Roman" w:hAnsi="Arial Narrow" w:cs="Arial Narrow"/>
          <w:sz w:val="24"/>
          <w:szCs w:val="24"/>
          <w:lang w:eastAsia="et-EE"/>
        </w:rPr>
        <w:t>järeldoktoriprojekti korral arvestuslikult 5</w:t>
      </w:r>
      <w:r w:rsidRPr="00616580">
        <w:rPr>
          <w:rFonts w:ascii="Arial Narrow" w:eastAsia="Times New Roman" w:hAnsi="Arial Narrow" w:cs="Arial Narrow"/>
          <w:sz w:val="24"/>
          <w:szCs w:val="24"/>
          <w:lang w:eastAsia="et-EE"/>
        </w:rPr>
        <w:t xml:space="preserve">% otseste </w:t>
      </w:r>
      <w:r w:rsidR="00F70DA6">
        <w:rPr>
          <w:rFonts w:ascii="Arial Narrow" w:eastAsia="Times New Roman" w:hAnsi="Arial Narrow" w:cs="Arial Narrow"/>
          <w:sz w:val="24"/>
          <w:szCs w:val="24"/>
          <w:lang w:eastAsia="et-EE"/>
        </w:rPr>
        <w:t xml:space="preserve">kulude </w:t>
      </w:r>
      <w:r w:rsidRPr="00616580">
        <w:rPr>
          <w:rFonts w:ascii="Arial Narrow" w:eastAsia="Times New Roman" w:hAnsi="Arial Narrow" w:cs="Arial Narrow"/>
          <w:sz w:val="24"/>
          <w:szCs w:val="24"/>
          <w:lang w:eastAsia="et-EE"/>
        </w:rPr>
        <w:t>summast.</w:t>
      </w:r>
    </w:p>
    <w:p w:rsidR="00B57F36" w:rsidRDefault="00B57F36" w:rsidP="00346C35">
      <w:pPr>
        <w:spacing w:after="120"/>
        <w:rPr>
          <w:rFonts w:ascii="Arial Narrow" w:hAnsi="Arial Narrow" w:cs="Arial Narrow"/>
          <w:sz w:val="24"/>
          <w:szCs w:val="24"/>
        </w:rPr>
      </w:pPr>
    </w:p>
    <w:p w:rsidR="00CE0586" w:rsidRPr="0068206E" w:rsidRDefault="00CE0586" w:rsidP="00CE0586">
      <w:pPr>
        <w:rPr>
          <w:rFonts w:ascii="Arial Narrow" w:hAnsi="Arial Narrow"/>
          <w:b/>
          <w:sz w:val="24"/>
        </w:rPr>
      </w:pPr>
      <w:r w:rsidRPr="0068206E">
        <w:rPr>
          <w:rFonts w:ascii="Arial Narrow" w:hAnsi="Arial Narrow"/>
          <w:b/>
          <w:sz w:val="24"/>
        </w:rPr>
        <w:t>Toetuse eraldamise leping</w:t>
      </w:r>
    </w:p>
    <w:p w:rsidR="00CE0586" w:rsidRPr="00CE0586" w:rsidRDefault="00CE0586" w:rsidP="00CE0586">
      <w:pPr>
        <w:rPr>
          <w:rFonts w:ascii="Arial Narrow" w:hAnsi="Arial Narrow" w:cs="Arial Narrow"/>
          <w:sz w:val="24"/>
          <w:szCs w:val="24"/>
        </w:rPr>
      </w:pPr>
    </w:p>
    <w:p w:rsidR="00CE0586" w:rsidRPr="00CE0586" w:rsidRDefault="00640500" w:rsidP="00CE0586">
      <w:pPr>
        <w:rPr>
          <w:rFonts w:ascii="Arial Narrow" w:hAnsi="Arial Narrow" w:cs="Arial Narrow"/>
          <w:sz w:val="24"/>
          <w:szCs w:val="24"/>
        </w:rPr>
      </w:pPr>
      <w:r w:rsidRPr="00B159CE">
        <w:rPr>
          <w:rFonts w:ascii="Arial Narrow" w:hAnsi="Arial Narrow" w:cs="Arial Narrow"/>
          <w:sz w:val="24"/>
          <w:szCs w:val="24"/>
        </w:rPr>
        <w:t xml:space="preserve">Järeldoktoriprojekti </w:t>
      </w:r>
      <w:r w:rsidR="00BF2C3D">
        <w:rPr>
          <w:rFonts w:ascii="Arial Narrow" w:hAnsi="Arial Narrow" w:cs="Arial Narrow"/>
          <w:sz w:val="24"/>
          <w:szCs w:val="24"/>
        </w:rPr>
        <w:t>toetamiseks</w:t>
      </w:r>
      <w:r w:rsidR="00BF2C3D" w:rsidRPr="00B159CE">
        <w:rPr>
          <w:rFonts w:ascii="Arial Narrow" w:hAnsi="Arial Narrow" w:cs="Arial Narrow"/>
          <w:sz w:val="24"/>
          <w:szCs w:val="24"/>
        </w:rPr>
        <w:t xml:space="preserve"> </w:t>
      </w:r>
      <w:r w:rsidRPr="00B159CE">
        <w:rPr>
          <w:rFonts w:ascii="Arial Narrow" w:hAnsi="Arial Narrow" w:cs="Arial Narrow"/>
          <w:sz w:val="24"/>
          <w:szCs w:val="24"/>
        </w:rPr>
        <w:t xml:space="preserve">sõlmib </w:t>
      </w:r>
      <w:r w:rsidR="00CC684A">
        <w:rPr>
          <w:rFonts w:ascii="Arial Narrow" w:hAnsi="Arial Narrow" w:cs="Arial Narrow"/>
          <w:sz w:val="24"/>
          <w:szCs w:val="24"/>
        </w:rPr>
        <w:t>t</w:t>
      </w:r>
      <w:r w:rsidRPr="00B159CE">
        <w:rPr>
          <w:rFonts w:ascii="Arial Narrow" w:hAnsi="Arial Narrow" w:cs="Arial Narrow"/>
          <w:sz w:val="24"/>
          <w:szCs w:val="24"/>
        </w:rPr>
        <w:t>eadusagentuur toetuse saaja ja vastuvõtva asutusega kolmepoolse lepingu toetuse kogu</w:t>
      </w:r>
      <w:r w:rsidR="00783722">
        <w:rPr>
          <w:rFonts w:ascii="Arial Narrow" w:hAnsi="Arial Narrow" w:cs="Arial Narrow"/>
          <w:sz w:val="24"/>
          <w:szCs w:val="24"/>
        </w:rPr>
        <w:t xml:space="preserve"> </w:t>
      </w:r>
      <w:r w:rsidRPr="00B159CE">
        <w:rPr>
          <w:rFonts w:ascii="Arial Narrow" w:hAnsi="Arial Narrow" w:cs="Arial Narrow"/>
          <w:sz w:val="24"/>
          <w:szCs w:val="24"/>
        </w:rPr>
        <w:t>perioodiks</w:t>
      </w:r>
      <w:r w:rsidR="002D34AC">
        <w:rPr>
          <w:rFonts w:ascii="Arial Narrow" w:hAnsi="Arial Narrow" w:cs="Arial Narrow"/>
          <w:sz w:val="24"/>
          <w:szCs w:val="24"/>
        </w:rPr>
        <w:t xml:space="preserve"> (v.a</w:t>
      </w:r>
      <w:r w:rsidR="00D81659" w:rsidRPr="00B159CE">
        <w:rPr>
          <w:rFonts w:ascii="Arial Narrow" w:hAnsi="Arial Narrow" w:cs="Arial Narrow"/>
          <w:sz w:val="24"/>
          <w:szCs w:val="24"/>
        </w:rPr>
        <w:t xml:space="preserve"> </w:t>
      </w:r>
      <w:r w:rsidR="00B159CE" w:rsidRPr="00B159CE">
        <w:rPr>
          <w:rFonts w:ascii="Arial Narrow" w:hAnsi="Arial Narrow" w:cs="Arial Narrow"/>
          <w:sz w:val="24"/>
          <w:szCs w:val="24"/>
        </w:rPr>
        <w:t xml:space="preserve">välisriiki suunduva järeldoktoritoetuse saaja </w:t>
      </w:r>
      <w:r w:rsidR="00783722">
        <w:rPr>
          <w:rFonts w:ascii="Arial Narrow" w:hAnsi="Arial Narrow" w:cs="Arial Narrow"/>
          <w:sz w:val="24"/>
          <w:szCs w:val="24"/>
        </w:rPr>
        <w:t>lisa</w:t>
      </w:r>
      <w:r w:rsidR="00930867">
        <w:rPr>
          <w:rFonts w:ascii="Arial Narrow" w:hAnsi="Arial Narrow" w:cs="Arial Narrow"/>
          <w:sz w:val="24"/>
          <w:szCs w:val="24"/>
        </w:rPr>
        <w:t>-</w:t>
      </w:r>
      <w:r w:rsidR="00783722">
        <w:rPr>
          <w:rFonts w:ascii="Arial Narrow" w:hAnsi="Arial Narrow" w:cs="Arial Narrow"/>
          <w:sz w:val="24"/>
          <w:szCs w:val="24"/>
        </w:rPr>
        <w:t>aasta</w:t>
      </w:r>
      <w:r w:rsidR="00A742C7">
        <w:rPr>
          <w:rFonts w:ascii="Arial Narrow" w:hAnsi="Arial Narrow" w:cs="Arial Narrow"/>
          <w:sz w:val="24"/>
          <w:szCs w:val="24"/>
        </w:rPr>
        <w:t>, mille korral sõlmitakse uus kolmepoolne leping</w:t>
      </w:r>
      <w:r w:rsidR="00D81659" w:rsidRPr="00B159CE">
        <w:rPr>
          <w:rFonts w:ascii="Arial Narrow" w:hAnsi="Arial Narrow" w:cs="Arial Narrow"/>
          <w:sz w:val="24"/>
          <w:szCs w:val="24"/>
        </w:rPr>
        <w:t>)</w:t>
      </w:r>
      <w:r w:rsidRPr="00B159CE">
        <w:rPr>
          <w:rFonts w:ascii="Arial Narrow" w:hAnsi="Arial Narrow" w:cs="Arial Narrow"/>
          <w:sz w:val="24"/>
          <w:szCs w:val="24"/>
        </w:rPr>
        <w:t>.</w:t>
      </w:r>
      <w:r w:rsidR="00D81659" w:rsidRPr="00B159CE">
        <w:rPr>
          <w:rFonts w:ascii="Arial Narrow" w:hAnsi="Arial Narrow" w:cs="Arial Narrow"/>
          <w:sz w:val="24"/>
          <w:szCs w:val="24"/>
        </w:rPr>
        <w:t xml:space="preserve"> </w:t>
      </w:r>
      <w:r w:rsidR="0068206E">
        <w:rPr>
          <w:rFonts w:ascii="Arial Narrow" w:hAnsi="Arial Narrow" w:cs="Arial Narrow"/>
          <w:sz w:val="24"/>
          <w:szCs w:val="24"/>
        </w:rPr>
        <w:t>L</w:t>
      </w:r>
      <w:r w:rsidR="00CE0586" w:rsidRPr="00CE0586">
        <w:rPr>
          <w:rFonts w:ascii="Arial Narrow" w:hAnsi="Arial Narrow" w:cs="Arial Narrow"/>
          <w:sz w:val="24"/>
          <w:szCs w:val="24"/>
        </w:rPr>
        <w:t xml:space="preserve">epingus on ära toodud osapoolte vastastikused õigused, kohustused ja vastutus. </w:t>
      </w:r>
    </w:p>
    <w:p w:rsidR="00CE0586" w:rsidRPr="00CE0586" w:rsidRDefault="00CE0586" w:rsidP="00CE0586">
      <w:pPr>
        <w:rPr>
          <w:rFonts w:ascii="Arial Narrow" w:hAnsi="Arial Narrow" w:cs="Arial Narrow"/>
          <w:sz w:val="24"/>
          <w:szCs w:val="24"/>
        </w:rPr>
      </w:pPr>
      <w:r w:rsidRPr="00CE0586">
        <w:rPr>
          <w:rFonts w:ascii="Arial Narrow" w:hAnsi="Arial Narrow" w:cs="Arial Narrow"/>
          <w:sz w:val="24"/>
          <w:szCs w:val="24"/>
        </w:rPr>
        <w:t xml:space="preserve">Toetus eraldatakse vastuvõtvale asutusele, kellel on kohustus lubada </w:t>
      </w:r>
      <w:r w:rsidR="0068206E">
        <w:rPr>
          <w:rFonts w:ascii="Arial Narrow" w:hAnsi="Arial Narrow" w:cs="Arial Narrow"/>
          <w:sz w:val="24"/>
          <w:szCs w:val="24"/>
        </w:rPr>
        <w:t>järe</w:t>
      </w:r>
      <w:r w:rsidR="00346C35">
        <w:rPr>
          <w:rFonts w:ascii="Arial Narrow" w:hAnsi="Arial Narrow" w:cs="Arial Narrow"/>
          <w:sz w:val="24"/>
          <w:szCs w:val="24"/>
        </w:rPr>
        <w:t>l</w:t>
      </w:r>
      <w:r w:rsidR="0068206E">
        <w:rPr>
          <w:rFonts w:ascii="Arial Narrow" w:hAnsi="Arial Narrow" w:cs="Arial Narrow"/>
          <w:sz w:val="24"/>
          <w:szCs w:val="24"/>
        </w:rPr>
        <w:t>doktori</w:t>
      </w:r>
      <w:r w:rsidR="00346C35">
        <w:rPr>
          <w:rFonts w:ascii="Arial Narrow" w:hAnsi="Arial Narrow" w:cs="Arial Narrow"/>
          <w:sz w:val="24"/>
          <w:szCs w:val="24"/>
        </w:rPr>
        <w:t xml:space="preserve">l </w:t>
      </w:r>
      <w:r w:rsidRPr="00CE0586">
        <w:rPr>
          <w:rFonts w:ascii="Arial Narrow" w:hAnsi="Arial Narrow" w:cs="Arial Narrow"/>
          <w:sz w:val="24"/>
          <w:szCs w:val="24"/>
        </w:rPr>
        <w:t>kasutada eraldatud toetuse otseste kulude osa projekti täitmiseks kooskõlas taotlusega.</w:t>
      </w:r>
    </w:p>
    <w:p w:rsidR="00CE0586" w:rsidRPr="00CE0586" w:rsidRDefault="00CE0586" w:rsidP="00CE0586">
      <w:pPr>
        <w:rPr>
          <w:rFonts w:ascii="Arial Narrow" w:hAnsi="Arial Narrow" w:cs="Arial Narrow"/>
          <w:sz w:val="24"/>
          <w:szCs w:val="24"/>
        </w:rPr>
      </w:pPr>
    </w:p>
    <w:p w:rsidR="00CE0586" w:rsidRDefault="00CE0586" w:rsidP="00D10602">
      <w:pPr>
        <w:rPr>
          <w:rFonts w:ascii="Arial Narrow" w:hAnsi="Arial Narrow" w:cs="Arial Narrow"/>
          <w:sz w:val="24"/>
          <w:szCs w:val="24"/>
        </w:rPr>
      </w:pPr>
    </w:p>
    <w:p w:rsidR="003F76DF" w:rsidRDefault="003F76DF" w:rsidP="00D10602">
      <w:pPr>
        <w:rPr>
          <w:rFonts w:ascii="Arial Narrow" w:hAnsi="Arial Narrow" w:cs="Arial Narrow"/>
          <w:sz w:val="24"/>
          <w:szCs w:val="24"/>
        </w:rPr>
      </w:pPr>
    </w:p>
    <w:p w:rsidR="00E65BF6" w:rsidRPr="00656059" w:rsidRDefault="00E65BF6" w:rsidP="00D10602">
      <w:pPr>
        <w:rPr>
          <w:rFonts w:ascii="Arial Narrow" w:hAnsi="Arial Narrow" w:cs="Arial Narrow"/>
          <w:sz w:val="24"/>
          <w:szCs w:val="24"/>
        </w:rPr>
      </w:pPr>
      <w:r w:rsidRPr="00656059">
        <w:rPr>
          <w:rFonts w:ascii="Arial Narrow" w:hAnsi="Arial Narrow" w:cs="Arial Narrow"/>
          <w:sz w:val="24"/>
          <w:szCs w:val="24"/>
        </w:rPr>
        <w:t>Andres Koppel</w:t>
      </w:r>
    </w:p>
    <w:p w:rsidR="00E65BF6" w:rsidRPr="00656059" w:rsidRDefault="00E65BF6" w:rsidP="00D10602">
      <w:pPr>
        <w:rPr>
          <w:rFonts w:ascii="Arial Narrow" w:hAnsi="Arial Narrow" w:cs="Arial Narrow"/>
          <w:sz w:val="24"/>
          <w:szCs w:val="24"/>
        </w:rPr>
      </w:pPr>
      <w:r w:rsidRPr="00656059">
        <w:rPr>
          <w:rFonts w:ascii="Arial Narrow" w:hAnsi="Arial Narrow" w:cs="Arial Narrow"/>
          <w:sz w:val="24"/>
          <w:szCs w:val="24"/>
        </w:rPr>
        <w:t>juhatuse esimees</w:t>
      </w:r>
    </w:p>
    <w:p w:rsidR="00E65BF6" w:rsidRDefault="00E65BF6" w:rsidP="00D10602">
      <w:pPr>
        <w:rPr>
          <w:rFonts w:ascii="Arial Narrow" w:hAnsi="Arial Narrow" w:cs="Arial Narrow"/>
          <w:sz w:val="24"/>
          <w:szCs w:val="24"/>
        </w:rPr>
      </w:pPr>
      <w:r w:rsidRPr="00656059">
        <w:rPr>
          <w:rFonts w:ascii="Arial Narrow" w:hAnsi="Arial Narrow" w:cs="Arial Narrow"/>
          <w:sz w:val="24"/>
          <w:szCs w:val="24"/>
        </w:rPr>
        <w:t>Sihtasutus Eesti Teadusagentuur</w:t>
      </w:r>
    </w:p>
    <w:p w:rsidR="00B907DC" w:rsidRDefault="00B907DC" w:rsidP="00D10602">
      <w:pPr>
        <w:rPr>
          <w:rFonts w:ascii="Arial Narrow" w:hAnsi="Arial Narrow" w:cs="Arial Narrow"/>
          <w:sz w:val="24"/>
          <w:szCs w:val="24"/>
        </w:rPr>
      </w:pPr>
    </w:p>
    <w:p w:rsidR="00B907DC" w:rsidRDefault="00B907DC" w:rsidP="00D10602">
      <w:pPr>
        <w:rPr>
          <w:rFonts w:ascii="Arial Narrow" w:hAnsi="Arial Narrow" w:cs="Arial Narrow"/>
          <w:sz w:val="24"/>
          <w:szCs w:val="24"/>
        </w:rPr>
      </w:pPr>
    </w:p>
    <w:p w:rsidR="00B907DC" w:rsidRPr="00394D60" w:rsidRDefault="00B907DC" w:rsidP="00D10602">
      <w:pPr>
        <w:rPr>
          <w:rFonts w:ascii="Arial Narrow" w:hAnsi="Arial Narrow" w:cs="Arial Narrow"/>
          <w:sz w:val="24"/>
          <w:szCs w:val="24"/>
        </w:rPr>
      </w:pPr>
    </w:p>
    <w:sectPr w:rsidR="00B907DC" w:rsidRPr="00394D60" w:rsidSect="00656059">
      <w:headerReference w:type="default"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BA" w:rsidRDefault="003B25BA" w:rsidP="00D17847">
      <w:pPr>
        <w:spacing w:line="240" w:lineRule="auto"/>
      </w:pPr>
      <w:r>
        <w:separator/>
      </w:r>
    </w:p>
  </w:endnote>
  <w:endnote w:type="continuationSeparator" w:id="0">
    <w:p w:rsidR="003B25BA" w:rsidRDefault="003B25BA" w:rsidP="00D17847">
      <w:pPr>
        <w:spacing w:line="240" w:lineRule="auto"/>
      </w:pPr>
      <w:r>
        <w:continuationSeparator/>
      </w:r>
    </w:p>
  </w:endnote>
  <w:endnote w:type="continuationNotice" w:id="1">
    <w:p w:rsidR="003B25BA" w:rsidRDefault="003B2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C" w:rsidRDefault="0033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BA" w:rsidRDefault="003B25BA" w:rsidP="00D17847">
      <w:pPr>
        <w:spacing w:line="240" w:lineRule="auto"/>
      </w:pPr>
      <w:r>
        <w:separator/>
      </w:r>
    </w:p>
  </w:footnote>
  <w:footnote w:type="continuationSeparator" w:id="0">
    <w:p w:rsidR="003B25BA" w:rsidRDefault="003B25BA" w:rsidP="00D17847">
      <w:pPr>
        <w:spacing w:line="240" w:lineRule="auto"/>
      </w:pPr>
      <w:r>
        <w:continuationSeparator/>
      </w:r>
    </w:p>
  </w:footnote>
  <w:footnote w:type="continuationNotice" w:id="1">
    <w:p w:rsidR="003B25BA" w:rsidRDefault="003B25BA">
      <w:pPr>
        <w:spacing w:line="240" w:lineRule="auto"/>
      </w:pPr>
    </w:p>
  </w:footnote>
  <w:footnote w:id="2">
    <w:p w:rsidR="00E65BF6" w:rsidRDefault="00E65BF6">
      <w:pPr>
        <w:pStyle w:val="FootnoteText"/>
      </w:pPr>
      <w:r w:rsidRPr="00656059">
        <w:rPr>
          <w:rStyle w:val="FootnoteReference"/>
          <w:rFonts w:ascii="Arial Narrow" w:hAnsi="Arial Narrow" w:cs="Arial Narrow"/>
        </w:rPr>
        <w:footnoteRef/>
      </w:r>
      <w:r w:rsidRPr="00656059">
        <w:rPr>
          <w:rFonts w:ascii="Arial Narrow" w:hAnsi="Arial Narrow" w:cs="Arial Narrow"/>
        </w:rPr>
        <w:t>Käesolev juhend ei kohaldu 2013. aastal alanud</w:t>
      </w:r>
      <w:r w:rsidR="00A37BD1">
        <w:rPr>
          <w:rFonts w:ascii="Arial Narrow" w:hAnsi="Arial Narrow" w:cs="Arial Narrow"/>
        </w:rPr>
        <w:t xml:space="preserve"> </w:t>
      </w:r>
      <w:r>
        <w:rPr>
          <w:rFonts w:ascii="Arial Narrow" w:hAnsi="Arial Narrow" w:cs="Arial Narrow"/>
        </w:rPr>
        <w:t>PUT</w:t>
      </w:r>
      <w:r w:rsidR="00A37BD1">
        <w:rPr>
          <w:rFonts w:ascii="Arial Narrow" w:hAnsi="Arial Narrow" w:cs="Arial Narrow"/>
        </w:rPr>
        <w:t xml:space="preserve"> </w:t>
      </w:r>
      <w:r>
        <w:rPr>
          <w:rFonts w:ascii="Arial Narrow" w:hAnsi="Arial Narrow" w:cs="Arial Narrow"/>
        </w:rPr>
        <w:t>uurimisprojekti</w:t>
      </w:r>
      <w:r w:rsidRPr="00656059">
        <w:rPr>
          <w:rFonts w:ascii="Arial Narrow" w:hAnsi="Arial Narrow" w:cs="Arial Narrow"/>
        </w:rPr>
        <w:t>dele.</w:t>
      </w:r>
    </w:p>
  </w:footnote>
  <w:footnote w:id="3">
    <w:p w:rsidR="00E65BF6" w:rsidRDefault="00E65BF6" w:rsidP="00F378D8">
      <w:pPr>
        <w:pStyle w:val="FootnoteText"/>
      </w:pPr>
      <w:r w:rsidRPr="00656059">
        <w:rPr>
          <w:rStyle w:val="FootnoteReference"/>
          <w:rFonts w:ascii="Arial Narrow" w:hAnsi="Arial Narrow" w:cs="Arial Narrow"/>
        </w:rPr>
        <w:footnoteRef/>
      </w:r>
      <w:r w:rsidRPr="00656059">
        <w:rPr>
          <w:rFonts w:ascii="Arial Narrow" w:hAnsi="Arial Narrow" w:cs="Arial Narrow"/>
        </w:rPr>
        <w:t xml:space="preserve"> Töötasu võib </w:t>
      </w:r>
      <w:r>
        <w:rPr>
          <w:rFonts w:ascii="Arial Narrow" w:hAnsi="Arial Narrow" w:cs="Arial Narrow"/>
        </w:rPr>
        <w:t>PUT</w:t>
      </w:r>
      <w:r w:rsidRPr="00656059">
        <w:rPr>
          <w:rFonts w:ascii="Arial Narrow" w:hAnsi="Arial Narrow" w:cs="Arial Narrow"/>
        </w:rPr>
        <w:t>-st maksta uurimis</w:t>
      </w:r>
      <w:r>
        <w:rPr>
          <w:rFonts w:ascii="Arial Narrow" w:hAnsi="Arial Narrow" w:cs="Arial Narrow"/>
        </w:rPr>
        <w:t>projekti</w:t>
      </w:r>
      <w:r w:rsidRPr="00656059">
        <w:rPr>
          <w:rFonts w:ascii="Arial Narrow" w:hAnsi="Arial Narrow" w:cs="Arial Narrow"/>
        </w:rPr>
        <w:t xml:space="preserve"> juhile ja </w:t>
      </w:r>
      <w:r>
        <w:rPr>
          <w:rFonts w:ascii="Arial Narrow" w:hAnsi="Arial Narrow" w:cs="Arial Narrow"/>
        </w:rPr>
        <w:t>täitjatele</w:t>
      </w:r>
      <w:r w:rsidRPr="00656059">
        <w:rPr>
          <w:rFonts w:ascii="Arial Narrow" w:hAnsi="Arial Narrow" w:cs="Arial Narrow"/>
        </w:rPr>
        <w:t xml:space="preserve"> ainult sel ajavahemikul, mil nad osalevad uurimis</w:t>
      </w:r>
      <w:r>
        <w:rPr>
          <w:rFonts w:ascii="Arial Narrow" w:hAnsi="Arial Narrow" w:cs="Arial Narrow"/>
        </w:rPr>
        <w:t>projekti</w:t>
      </w:r>
      <w:r w:rsidRPr="00656059">
        <w:rPr>
          <w:rFonts w:ascii="Arial Narrow" w:hAnsi="Arial Narrow" w:cs="Arial Narrow"/>
        </w:rPr>
        <w:t xml:space="preserve"> täitmises. Doktorantidele, magistrantidele ja vähemalt 180 EAP ulatuses õppekava läbinud bakalaureuse- ja magistriõppe integreeritud õppekavadel õppivatele üliõpilastele võib </w:t>
      </w:r>
      <w:r>
        <w:rPr>
          <w:rFonts w:ascii="Arial Narrow" w:hAnsi="Arial Narrow" w:cs="Arial Narrow"/>
        </w:rPr>
        <w:t>PUT</w:t>
      </w:r>
      <w:r w:rsidRPr="00656059">
        <w:rPr>
          <w:rFonts w:ascii="Arial Narrow" w:hAnsi="Arial Narrow" w:cs="Arial Narrow"/>
        </w:rPr>
        <w:t>-st maksta stipendiumi.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C" w:rsidRDefault="0033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C7B"/>
    <w:multiLevelType w:val="hybridMultilevel"/>
    <w:tmpl w:val="1A381DD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
    <w:nsid w:val="116927AA"/>
    <w:multiLevelType w:val="hybridMultilevel"/>
    <w:tmpl w:val="C8CE2A8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9673066"/>
    <w:multiLevelType w:val="hybridMultilevel"/>
    <w:tmpl w:val="49C45F80"/>
    <w:lvl w:ilvl="0" w:tplc="D556EF92">
      <w:start w:val="4"/>
      <w:numFmt w:val="decimal"/>
      <w:lvlText w:val="%1."/>
      <w:lvlJc w:val="left"/>
      <w:pPr>
        <w:ind w:left="720" w:hanging="360"/>
      </w:pPr>
      <w:rPr>
        <w:rFonts w:hint="default"/>
        <w:u w:val="singl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AF31542"/>
    <w:multiLevelType w:val="hybridMultilevel"/>
    <w:tmpl w:val="51BE438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
    <w:nsid w:val="1E0C72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3D276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nsid w:val="25D22765"/>
    <w:multiLevelType w:val="hybridMultilevel"/>
    <w:tmpl w:val="1FEAAB7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7">
    <w:nsid w:val="28421F0B"/>
    <w:multiLevelType w:val="hybridMultilevel"/>
    <w:tmpl w:val="40ECFD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7710AA"/>
    <w:multiLevelType w:val="hybridMultilevel"/>
    <w:tmpl w:val="0BA61E2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376556DD"/>
    <w:multiLevelType w:val="multilevel"/>
    <w:tmpl w:val="223CD1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9B632A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71483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12">
    <w:nsid w:val="46711119"/>
    <w:multiLevelType w:val="hybridMultilevel"/>
    <w:tmpl w:val="FCA255FE"/>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rPr>
        <w:rFonts w:hint="default"/>
      </w:r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3">
    <w:nsid w:val="4D8818DE"/>
    <w:multiLevelType w:val="hybridMultilevel"/>
    <w:tmpl w:val="61D8FE18"/>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nsid w:val="545B63AC"/>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5">
    <w:nsid w:val="56430998"/>
    <w:multiLevelType w:val="hybridMultilevel"/>
    <w:tmpl w:val="6772E2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nsid w:val="585C7E36"/>
    <w:multiLevelType w:val="hybridMultilevel"/>
    <w:tmpl w:val="6776A8E0"/>
    <w:lvl w:ilvl="0" w:tplc="0425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35398B"/>
    <w:multiLevelType w:val="hybridMultilevel"/>
    <w:tmpl w:val="F5C64308"/>
    <w:lvl w:ilvl="0" w:tplc="421EEB7E">
      <w:numFmt w:val="bullet"/>
      <w:lvlText w:val="•"/>
      <w:lvlJc w:val="left"/>
      <w:pPr>
        <w:ind w:left="720" w:hanging="360"/>
      </w:pPr>
      <w:rPr>
        <w:rFonts w:ascii="Arial Narrow" w:eastAsia="Times New Roman" w:hAnsi="Arial Narro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8">
    <w:nsid w:val="5BAE6638"/>
    <w:multiLevelType w:val="multilevel"/>
    <w:tmpl w:val="95F2E86E"/>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nsid w:val="65FC425F"/>
    <w:multiLevelType w:val="hybridMultilevel"/>
    <w:tmpl w:val="07F0E6E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0">
    <w:nsid w:val="675D3621"/>
    <w:multiLevelType w:val="hybridMultilevel"/>
    <w:tmpl w:val="4612A552"/>
    <w:lvl w:ilvl="0" w:tplc="D76CCF56">
      <w:start w:val="1"/>
      <w:numFmt w:val="decimal"/>
      <w:lvlText w:val="%1)"/>
      <w:lvlJc w:val="left"/>
      <w:pPr>
        <w:ind w:left="1065" w:hanging="705"/>
      </w:pPr>
      <w:rPr>
        <w:rFonts w:hint="default"/>
        <w:b/>
        <w:bCs/>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6A1A34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696938"/>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3">
    <w:nsid w:val="72D9317A"/>
    <w:multiLevelType w:val="hybridMultilevel"/>
    <w:tmpl w:val="AE3847D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nsid w:val="77042E31"/>
    <w:multiLevelType w:val="hybridMultilevel"/>
    <w:tmpl w:val="D24EBA3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5">
    <w:nsid w:val="7774676D"/>
    <w:multiLevelType w:val="hybridMultilevel"/>
    <w:tmpl w:val="8D80F0F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nsid w:val="79D95DBA"/>
    <w:multiLevelType w:val="hybridMultilevel"/>
    <w:tmpl w:val="C6FA01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C1574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20"/>
  </w:num>
  <w:num w:numId="13">
    <w:abstractNumId w:val="1"/>
  </w:num>
  <w:num w:numId="14">
    <w:abstractNumId w:val="13"/>
  </w:num>
  <w:num w:numId="15">
    <w:abstractNumId w:val="17"/>
  </w:num>
  <w:num w:numId="16">
    <w:abstractNumId w:val="23"/>
  </w:num>
  <w:num w:numId="17">
    <w:abstractNumId w:val="16"/>
  </w:num>
  <w:num w:numId="18">
    <w:abstractNumId w:val="18"/>
  </w:num>
  <w:num w:numId="19">
    <w:abstractNumId w:val="15"/>
  </w:num>
  <w:num w:numId="20">
    <w:abstractNumId w:val="24"/>
  </w:num>
  <w:num w:numId="21">
    <w:abstractNumId w:val="10"/>
  </w:num>
  <w:num w:numId="22">
    <w:abstractNumId w:val="27"/>
  </w:num>
  <w:num w:numId="23">
    <w:abstractNumId w:val="21"/>
  </w:num>
  <w:num w:numId="24">
    <w:abstractNumId w:val="4"/>
  </w:num>
  <w:num w:numId="25">
    <w:abstractNumId w:val="6"/>
  </w:num>
  <w:num w:numId="26">
    <w:abstractNumId w:val="26"/>
  </w:num>
  <w:num w:numId="27">
    <w:abstractNumId w:val="5"/>
  </w:num>
  <w:num w:numId="28">
    <w:abstractNumId w:val="8"/>
  </w:num>
  <w:num w:numId="29">
    <w:abstractNumId w:val="2"/>
  </w:num>
  <w:num w:numId="30">
    <w:abstractNumId w:val="12"/>
  </w:num>
  <w:num w:numId="31">
    <w:abstractNumId w:val="14"/>
  </w:num>
  <w:num w:numId="32">
    <w:abstractNumId w:val="19"/>
  </w:num>
  <w:num w:numId="33">
    <w:abstractNumId w:val="7"/>
  </w:num>
  <w:num w:numId="34">
    <w:abstractNumId w:val="3"/>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E"/>
    <w:rsid w:val="000339F6"/>
    <w:rsid w:val="00033C65"/>
    <w:rsid w:val="00036205"/>
    <w:rsid w:val="000464C9"/>
    <w:rsid w:val="000472B5"/>
    <w:rsid w:val="0005315D"/>
    <w:rsid w:val="0005327E"/>
    <w:rsid w:val="00067892"/>
    <w:rsid w:val="000732BD"/>
    <w:rsid w:val="00090AD4"/>
    <w:rsid w:val="000919EB"/>
    <w:rsid w:val="000921D8"/>
    <w:rsid w:val="00094F92"/>
    <w:rsid w:val="000A1FB8"/>
    <w:rsid w:val="000A5FD5"/>
    <w:rsid w:val="000C1569"/>
    <w:rsid w:val="000D24F1"/>
    <w:rsid w:val="000D2D21"/>
    <w:rsid w:val="000E7219"/>
    <w:rsid w:val="000F4107"/>
    <w:rsid w:val="000F6167"/>
    <w:rsid w:val="00102ECB"/>
    <w:rsid w:val="0012530A"/>
    <w:rsid w:val="001401EB"/>
    <w:rsid w:val="00141DDF"/>
    <w:rsid w:val="00146E94"/>
    <w:rsid w:val="001475BE"/>
    <w:rsid w:val="00147A26"/>
    <w:rsid w:val="00150604"/>
    <w:rsid w:val="00171940"/>
    <w:rsid w:val="00184DAD"/>
    <w:rsid w:val="00191572"/>
    <w:rsid w:val="00195B47"/>
    <w:rsid w:val="001A3869"/>
    <w:rsid w:val="001A5133"/>
    <w:rsid w:val="001D494B"/>
    <w:rsid w:val="001E75D4"/>
    <w:rsid w:val="001E7DFF"/>
    <w:rsid w:val="001F6469"/>
    <w:rsid w:val="00201BB5"/>
    <w:rsid w:val="002103B4"/>
    <w:rsid w:val="00220387"/>
    <w:rsid w:val="0022064A"/>
    <w:rsid w:val="00223F3F"/>
    <w:rsid w:val="002240DC"/>
    <w:rsid w:val="002314EA"/>
    <w:rsid w:val="002362A7"/>
    <w:rsid w:val="00240940"/>
    <w:rsid w:val="0024305A"/>
    <w:rsid w:val="002670F3"/>
    <w:rsid w:val="00290E9B"/>
    <w:rsid w:val="002968A2"/>
    <w:rsid w:val="002B39C2"/>
    <w:rsid w:val="002C17C4"/>
    <w:rsid w:val="002D23F1"/>
    <w:rsid w:val="002D34AC"/>
    <w:rsid w:val="002D5914"/>
    <w:rsid w:val="002E245B"/>
    <w:rsid w:val="00301737"/>
    <w:rsid w:val="00301A3F"/>
    <w:rsid w:val="00304403"/>
    <w:rsid w:val="00317C26"/>
    <w:rsid w:val="003233E8"/>
    <w:rsid w:val="0033019C"/>
    <w:rsid w:val="0033684D"/>
    <w:rsid w:val="0034228A"/>
    <w:rsid w:val="00346AE6"/>
    <w:rsid w:val="00346C35"/>
    <w:rsid w:val="00346FC2"/>
    <w:rsid w:val="00367235"/>
    <w:rsid w:val="003749B7"/>
    <w:rsid w:val="00387010"/>
    <w:rsid w:val="00394AD7"/>
    <w:rsid w:val="00394D60"/>
    <w:rsid w:val="003A6C4A"/>
    <w:rsid w:val="003A7D90"/>
    <w:rsid w:val="003B25BA"/>
    <w:rsid w:val="003C0F8F"/>
    <w:rsid w:val="003C456F"/>
    <w:rsid w:val="003C5CBE"/>
    <w:rsid w:val="003E430F"/>
    <w:rsid w:val="003F339E"/>
    <w:rsid w:val="003F7500"/>
    <w:rsid w:val="003F76DF"/>
    <w:rsid w:val="004017BA"/>
    <w:rsid w:val="00401F33"/>
    <w:rsid w:val="00402349"/>
    <w:rsid w:val="00404ADE"/>
    <w:rsid w:val="00410A97"/>
    <w:rsid w:val="00414B0F"/>
    <w:rsid w:val="00416A0B"/>
    <w:rsid w:val="00423701"/>
    <w:rsid w:val="00425FFE"/>
    <w:rsid w:val="0042776C"/>
    <w:rsid w:val="0043700B"/>
    <w:rsid w:val="0044109A"/>
    <w:rsid w:val="00442234"/>
    <w:rsid w:val="00442457"/>
    <w:rsid w:val="00452C17"/>
    <w:rsid w:val="00457D38"/>
    <w:rsid w:val="00462665"/>
    <w:rsid w:val="00464AB0"/>
    <w:rsid w:val="004669E5"/>
    <w:rsid w:val="00472AC1"/>
    <w:rsid w:val="0047376A"/>
    <w:rsid w:val="004804A5"/>
    <w:rsid w:val="00485632"/>
    <w:rsid w:val="00487C7E"/>
    <w:rsid w:val="004922E5"/>
    <w:rsid w:val="00492DB3"/>
    <w:rsid w:val="004C63AF"/>
    <w:rsid w:val="004C7FF7"/>
    <w:rsid w:val="004D0813"/>
    <w:rsid w:val="004D4CA9"/>
    <w:rsid w:val="004E2785"/>
    <w:rsid w:val="005121A5"/>
    <w:rsid w:val="00551406"/>
    <w:rsid w:val="005518D5"/>
    <w:rsid w:val="00551FD0"/>
    <w:rsid w:val="0055203A"/>
    <w:rsid w:val="00555C13"/>
    <w:rsid w:val="00557AC8"/>
    <w:rsid w:val="00572D45"/>
    <w:rsid w:val="00575487"/>
    <w:rsid w:val="0057609F"/>
    <w:rsid w:val="005833FC"/>
    <w:rsid w:val="0058548E"/>
    <w:rsid w:val="0058759E"/>
    <w:rsid w:val="005947AC"/>
    <w:rsid w:val="005B3177"/>
    <w:rsid w:val="005B44DA"/>
    <w:rsid w:val="005B76B0"/>
    <w:rsid w:val="005D46AC"/>
    <w:rsid w:val="005D5650"/>
    <w:rsid w:val="005D608B"/>
    <w:rsid w:val="005E4A17"/>
    <w:rsid w:val="00616580"/>
    <w:rsid w:val="006259CE"/>
    <w:rsid w:val="00640500"/>
    <w:rsid w:val="00656059"/>
    <w:rsid w:val="00657881"/>
    <w:rsid w:val="0068206E"/>
    <w:rsid w:val="0068328F"/>
    <w:rsid w:val="00683326"/>
    <w:rsid w:val="006877BF"/>
    <w:rsid w:val="00691962"/>
    <w:rsid w:val="00695A68"/>
    <w:rsid w:val="006A432E"/>
    <w:rsid w:val="006B197B"/>
    <w:rsid w:val="006B2DD8"/>
    <w:rsid w:val="006B4400"/>
    <w:rsid w:val="006B5D80"/>
    <w:rsid w:val="006B69E1"/>
    <w:rsid w:val="006B6B4B"/>
    <w:rsid w:val="006E647A"/>
    <w:rsid w:val="006F1802"/>
    <w:rsid w:val="00711112"/>
    <w:rsid w:val="00732367"/>
    <w:rsid w:val="0074167D"/>
    <w:rsid w:val="007436A4"/>
    <w:rsid w:val="00750B0B"/>
    <w:rsid w:val="00762577"/>
    <w:rsid w:val="0077033D"/>
    <w:rsid w:val="00776C7C"/>
    <w:rsid w:val="00783722"/>
    <w:rsid w:val="007953BD"/>
    <w:rsid w:val="007A0CBE"/>
    <w:rsid w:val="007A4796"/>
    <w:rsid w:val="007B166F"/>
    <w:rsid w:val="007C214B"/>
    <w:rsid w:val="007C3FC4"/>
    <w:rsid w:val="007D23CA"/>
    <w:rsid w:val="007D40BE"/>
    <w:rsid w:val="007E095B"/>
    <w:rsid w:val="00803B86"/>
    <w:rsid w:val="008112A8"/>
    <w:rsid w:val="00812FE0"/>
    <w:rsid w:val="008310F7"/>
    <w:rsid w:val="008329D8"/>
    <w:rsid w:val="00840432"/>
    <w:rsid w:val="008438DA"/>
    <w:rsid w:val="0084600A"/>
    <w:rsid w:val="00862530"/>
    <w:rsid w:val="00864CAF"/>
    <w:rsid w:val="00866350"/>
    <w:rsid w:val="00870930"/>
    <w:rsid w:val="00877764"/>
    <w:rsid w:val="00885AF6"/>
    <w:rsid w:val="00885CF3"/>
    <w:rsid w:val="00893F02"/>
    <w:rsid w:val="00897A8D"/>
    <w:rsid w:val="008B01A9"/>
    <w:rsid w:val="008B7865"/>
    <w:rsid w:val="008C2F17"/>
    <w:rsid w:val="008C46DA"/>
    <w:rsid w:val="008E780D"/>
    <w:rsid w:val="0090546D"/>
    <w:rsid w:val="00911A69"/>
    <w:rsid w:val="009135BA"/>
    <w:rsid w:val="009160D3"/>
    <w:rsid w:val="00923B75"/>
    <w:rsid w:val="00930867"/>
    <w:rsid w:val="009308A4"/>
    <w:rsid w:val="00932BCC"/>
    <w:rsid w:val="00935320"/>
    <w:rsid w:val="0094027A"/>
    <w:rsid w:val="00946324"/>
    <w:rsid w:val="0096437D"/>
    <w:rsid w:val="009739A1"/>
    <w:rsid w:val="009925A9"/>
    <w:rsid w:val="00994EB4"/>
    <w:rsid w:val="00995FD8"/>
    <w:rsid w:val="009B17EA"/>
    <w:rsid w:val="009B1F06"/>
    <w:rsid w:val="009C6A09"/>
    <w:rsid w:val="009C7EDF"/>
    <w:rsid w:val="009D0B23"/>
    <w:rsid w:val="009D35DA"/>
    <w:rsid w:val="009F049B"/>
    <w:rsid w:val="009F1BAD"/>
    <w:rsid w:val="009F3EEF"/>
    <w:rsid w:val="00A14215"/>
    <w:rsid w:val="00A14667"/>
    <w:rsid w:val="00A20B9A"/>
    <w:rsid w:val="00A2621E"/>
    <w:rsid w:val="00A26B7E"/>
    <w:rsid w:val="00A30948"/>
    <w:rsid w:val="00A314B3"/>
    <w:rsid w:val="00A3166B"/>
    <w:rsid w:val="00A37BD1"/>
    <w:rsid w:val="00A44C59"/>
    <w:rsid w:val="00A458FA"/>
    <w:rsid w:val="00A46718"/>
    <w:rsid w:val="00A544E5"/>
    <w:rsid w:val="00A67054"/>
    <w:rsid w:val="00A742C7"/>
    <w:rsid w:val="00A9189C"/>
    <w:rsid w:val="00A96C47"/>
    <w:rsid w:val="00AA2182"/>
    <w:rsid w:val="00AB1ED5"/>
    <w:rsid w:val="00AC492C"/>
    <w:rsid w:val="00AC56A7"/>
    <w:rsid w:val="00AC67C9"/>
    <w:rsid w:val="00AC6979"/>
    <w:rsid w:val="00AC7CFA"/>
    <w:rsid w:val="00AE3125"/>
    <w:rsid w:val="00B01A91"/>
    <w:rsid w:val="00B035CC"/>
    <w:rsid w:val="00B11696"/>
    <w:rsid w:val="00B12B30"/>
    <w:rsid w:val="00B1569F"/>
    <w:rsid w:val="00B159CE"/>
    <w:rsid w:val="00B24C9E"/>
    <w:rsid w:val="00B25CF5"/>
    <w:rsid w:val="00B30D86"/>
    <w:rsid w:val="00B33ACB"/>
    <w:rsid w:val="00B3493D"/>
    <w:rsid w:val="00B36F4B"/>
    <w:rsid w:val="00B40AE9"/>
    <w:rsid w:val="00B5091B"/>
    <w:rsid w:val="00B57F36"/>
    <w:rsid w:val="00B64C9C"/>
    <w:rsid w:val="00B676C2"/>
    <w:rsid w:val="00B7167E"/>
    <w:rsid w:val="00B71FA1"/>
    <w:rsid w:val="00B907DC"/>
    <w:rsid w:val="00B911D3"/>
    <w:rsid w:val="00BA231E"/>
    <w:rsid w:val="00BC4214"/>
    <w:rsid w:val="00BC59AF"/>
    <w:rsid w:val="00BD22DC"/>
    <w:rsid w:val="00BD6533"/>
    <w:rsid w:val="00BE082D"/>
    <w:rsid w:val="00BE16F8"/>
    <w:rsid w:val="00BE59E0"/>
    <w:rsid w:val="00BE6256"/>
    <w:rsid w:val="00BF2C3D"/>
    <w:rsid w:val="00BF5462"/>
    <w:rsid w:val="00BF616B"/>
    <w:rsid w:val="00C03ED8"/>
    <w:rsid w:val="00C1677D"/>
    <w:rsid w:val="00C17987"/>
    <w:rsid w:val="00C35EA4"/>
    <w:rsid w:val="00C41DFB"/>
    <w:rsid w:val="00C47510"/>
    <w:rsid w:val="00C51AC3"/>
    <w:rsid w:val="00C84670"/>
    <w:rsid w:val="00C978CC"/>
    <w:rsid w:val="00CA126F"/>
    <w:rsid w:val="00CA6B66"/>
    <w:rsid w:val="00CA753D"/>
    <w:rsid w:val="00CC3CEA"/>
    <w:rsid w:val="00CC684A"/>
    <w:rsid w:val="00CD27D5"/>
    <w:rsid w:val="00CE0586"/>
    <w:rsid w:val="00CF6AD5"/>
    <w:rsid w:val="00D0410F"/>
    <w:rsid w:val="00D10602"/>
    <w:rsid w:val="00D17847"/>
    <w:rsid w:val="00D3123A"/>
    <w:rsid w:val="00D31983"/>
    <w:rsid w:val="00D41AE3"/>
    <w:rsid w:val="00D45833"/>
    <w:rsid w:val="00D464EE"/>
    <w:rsid w:val="00D52EC4"/>
    <w:rsid w:val="00D5445D"/>
    <w:rsid w:val="00D6279B"/>
    <w:rsid w:val="00D72763"/>
    <w:rsid w:val="00D75E6F"/>
    <w:rsid w:val="00D75F17"/>
    <w:rsid w:val="00D81659"/>
    <w:rsid w:val="00D85B58"/>
    <w:rsid w:val="00D90BE6"/>
    <w:rsid w:val="00D93CF0"/>
    <w:rsid w:val="00D9511B"/>
    <w:rsid w:val="00DB1BB0"/>
    <w:rsid w:val="00DB1C2E"/>
    <w:rsid w:val="00DB4EDF"/>
    <w:rsid w:val="00DC4495"/>
    <w:rsid w:val="00DE12AD"/>
    <w:rsid w:val="00DE6294"/>
    <w:rsid w:val="00DF625E"/>
    <w:rsid w:val="00E1274D"/>
    <w:rsid w:val="00E13C72"/>
    <w:rsid w:val="00E214D6"/>
    <w:rsid w:val="00E24B34"/>
    <w:rsid w:val="00E267EC"/>
    <w:rsid w:val="00E3403F"/>
    <w:rsid w:val="00E355B0"/>
    <w:rsid w:val="00E47BF4"/>
    <w:rsid w:val="00E54DC1"/>
    <w:rsid w:val="00E61C5E"/>
    <w:rsid w:val="00E65BF6"/>
    <w:rsid w:val="00E740CE"/>
    <w:rsid w:val="00E751D3"/>
    <w:rsid w:val="00E757DE"/>
    <w:rsid w:val="00E90D8E"/>
    <w:rsid w:val="00E91260"/>
    <w:rsid w:val="00E9529E"/>
    <w:rsid w:val="00E961F4"/>
    <w:rsid w:val="00E96465"/>
    <w:rsid w:val="00EA2388"/>
    <w:rsid w:val="00EA363F"/>
    <w:rsid w:val="00EC72AE"/>
    <w:rsid w:val="00ED2C97"/>
    <w:rsid w:val="00EE2274"/>
    <w:rsid w:val="00EF23B7"/>
    <w:rsid w:val="00F01C1C"/>
    <w:rsid w:val="00F02373"/>
    <w:rsid w:val="00F02B2B"/>
    <w:rsid w:val="00F068D0"/>
    <w:rsid w:val="00F11DC4"/>
    <w:rsid w:val="00F15742"/>
    <w:rsid w:val="00F265F0"/>
    <w:rsid w:val="00F355AC"/>
    <w:rsid w:val="00F378D8"/>
    <w:rsid w:val="00F425C9"/>
    <w:rsid w:val="00F52A0A"/>
    <w:rsid w:val="00F709E1"/>
    <w:rsid w:val="00F70DA6"/>
    <w:rsid w:val="00F805CA"/>
    <w:rsid w:val="00F824C0"/>
    <w:rsid w:val="00F96559"/>
    <w:rsid w:val="00F971A1"/>
    <w:rsid w:val="00FB4347"/>
    <w:rsid w:val="00FB4BCE"/>
    <w:rsid w:val="00FC446D"/>
    <w:rsid w:val="00FC6530"/>
    <w:rsid w:val="00FE13C5"/>
    <w:rsid w:val="00FF019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9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6580"/>
    <w:pPr>
      <w:spacing w:line="276" w:lineRule="auto"/>
      <w:jc w:val="both"/>
    </w:pPr>
    <w:rPr>
      <w:rFonts w:ascii="Tahoma" w:hAnsi="Tahoma" w:cs="Tahoma"/>
      <w:sz w:val="20"/>
      <w:szCs w:val="20"/>
      <w:lang w:val="et-EE"/>
    </w:rPr>
  </w:style>
  <w:style w:type="paragraph" w:styleId="Heading1">
    <w:name w:val="heading 1"/>
    <w:basedOn w:val="Normal"/>
    <w:next w:val="Normal"/>
    <w:link w:val="Heading1Char"/>
    <w:autoRedefine/>
    <w:uiPriority w:val="99"/>
    <w:qFormat/>
    <w:rsid w:val="008329D8"/>
    <w:pPr>
      <w:keepNext/>
      <w:numPr>
        <w:numId w:val="9"/>
      </w:numPr>
      <w:spacing w:before="240" w:after="60"/>
      <w:outlineLvl w:val="0"/>
    </w:pPr>
    <w:rPr>
      <w:kern w:val="32"/>
      <w:sz w:val="28"/>
      <w:szCs w:val="28"/>
    </w:rPr>
  </w:style>
  <w:style w:type="paragraph" w:styleId="Heading2">
    <w:name w:val="heading 2"/>
    <w:basedOn w:val="Normal"/>
    <w:next w:val="Normal"/>
    <w:link w:val="Heading2Char"/>
    <w:uiPriority w:val="99"/>
    <w:qFormat/>
    <w:rsid w:val="008329D8"/>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29D8"/>
    <w:pPr>
      <w:keepNext/>
      <w:numPr>
        <w:ilvl w:val="2"/>
        <w:numId w:val="9"/>
      </w:numPr>
      <w:spacing w:before="240" w:after="60"/>
      <w:outlineLvl w:val="2"/>
    </w:pPr>
    <w:rPr>
      <w:b/>
      <w:bCs/>
      <w:sz w:val="22"/>
      <w:szCs w:val="22"/>
    </w:rPr>
  </w:style>
  <w:style w:type="paragraph" w:styleId="Heading4">
    <w:name w:val="heading 4"/>
    <w:basedOn w:val="Normal"/>
    <w:next w:val="Normal"/>
    <w:link w:val="Heading4Char"/>
    <w:uiPriority w:val="99"/>
    <w:qFormat/>
    <w:rsid w:val="008329D8"/>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8329D8"/>
    <w:pPr>
      <w:numPr>
        <w:ilvl w:val="4"/>
        <w:numId w:val="9"/>
      </w:numPr>
      <w:spacing w:before="240" w:after="60"/>
      <w:outlineLvl w:val="4"/>
    </w:pPr>
    <w:rPr>
      <w:sz w:val="22"/>
      <w:szCs w:val="22"/>
    </w:rPr>
  </w:style>
  <w:style w:type="paragraph" w:styleId="Heading6">
    <w:name w:val="heading 6"/>
    <w:basedOn w:val="Normal"/>
    <w:next w:val="Normal"/>
    <w:link w:val="Heading6Char"/>
    <w:uiPriority w:val="99"/>
    <w:qFormat/>
    <w:rsid w:val="008329D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8329D8"/>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8329D8"/>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8329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D8"/>
    <w:rPr>
      <w:rFonts w:ascii="Tahoma" w:hAnsi="Tahoma" w:cs="Tahoma"/>
      <w:kern w:val="32"/>
      <w:sz w:val="28"/>
      <w:szCs w:val="28"/>
    </w:rPr>
  </w:style>
  <w:style w:type="character" w:customStyle="1" w:styleId="Heading2Char">
    <w:name w:val="Heading 2 Char"/>
    <w:basedOn w:val="DefaultParagraphFont"/>
    <w:link w:val="Heading2"/>
    <w:uiPriority w:val="99"/>
    <w:locked/>
    <w:rsid w:val="008329D8"/>
    <w:rPr>
      <w:rFonts w:ascii="Arial" w:hAnsi="Arial" w:cs="Arial"/>
      <w:b/>
      <w:bCs/>
      <w:i/>
      <w:iCs/>
      <w:sz w:val="28"/>
      <w:szCs w:val="28"/>
    </w:rPr>
  </w:style>
  <w:style w:type="character" w:customStyle="1" w:styleId="Heading3Char">
    <w:name w:val="Heading 3 Char"/>
    <w:basedOn w:val="DefaultParagraphFont"/>
    <w:link w:val="Heading3"/>
    <w:uiPriority w:val="99"/>
    <w:locked/>
    <w:rsid w:val="008329D8"/>
    <w:rPr>
      <w:rFonts w:ascii="Tahoma" w:hAnsi="Tahoma" w:cs="Tahoma"/>
      <w:b/>
      <w:bCs/>
    </w:rPr>
  </w:style>
  <w:style w:type="character" w:customStyle="1" w:styleId="Heading4Char">
    <w:name w:val="Heading 4 Char"/>
    <w:basedOn w:val="DefaultParagraphFont"/>
    <w:link w:val="Heading4"/>
    <w:uiPriority w:val="99"/>
    <w:locked/>
    <w:rsid w:val="008329D8"/>
    <w:rPr>
      <w:rFonts w:ascii="Tahoma" w:hAnsi="Tahoma" w:cs="Tahoma"/>
      <w:b/>
      <w:bCs/>
      <w:sz w:val="28"/>
      <w:szCs w:val="28"/>
    </w:rPr>
  </w:style>
  <w:style w:type="character" w:customStyle="1" w:styleId="Heading5Char">
    <w:name w:val="Heading 5 Char"/>
    <w:basedOn w:val="DefaultParagraphFont"/>
    <w:link w:val="Heading5"/>
    <w:uiPriority w:val="99"/>
    <w:locked/>
    <w:rsid w:val="008329D8"/>
    <w:rPr>
      <w:rFonts w:ascii="Tahoma" w:hAnsi="Tahoma" w:cs="Tahoma"/>
    </w:rPr>
  </w:style>
  <w:style w:type="character" w:customStyle="1" w:styleId="Heading6Char">
    <w:name w:val="Heading 6 Char"/>
    <w:basedOn w:val="DefaultParagraphFont"/>
    <w:link w:val="Heading6"/>
    <w:uiPriority w:val="99"/>
    <w:locked/>
    <w:rsid w:val="008329D8"/>
    <w:rPr>
      <w:rFonts w:ascii="Tahoma" w:hAnsi="Tahoma" w:cs="Tahoma"/>
      <w:b/>
      <w:bCs/>
    </w:rPr>
  </w:style>
  <w:style w:type="character" w:customStyle="1" w:styleId="Heading7Char">
    <w:name w:val="Heading 7 Char"/>
    <w:basedOn w:val="DefaultParagraphFont"/>
    <w:link w:val="Heading7"/>
    <w:uiPriority w:val="99"/>
    <w:locked/>
    <w:rsid w:val="008329D8"/>
    <w:rPr>
      <w:rFonts w:ascii="Tahoma" w:hAnsi="Tahoma" w:cs="Tahoma"/>
      <w:sz w:val="24"/>
      <w:szCs w:val="24"/>
    </w:rPr>
  </w:style>
  <w:style w:type="character" w:customStyle="1" w:styleId="Heading8Char">
    <w:name w:val="Heading 8 Char"/>
    <w:basedOn w:val="DefaultParagraphFont"/>
    <w:link w:val="Heading8"/>
    <w:uiPriority w:val="99"/>
    <w:locked/>
    <w:rsid w:val="008329D8"/>
    <w:rPr>
      <w:rFonts w:ascii="Tahoma" w:hAnsi="Tahoma" w:cs="Tahoma"/>
      <w:i/>
      <w:iCs/>
      <w:sz w:val="24"/>
      <w:szCs w:val="24"/>
    </w:rPr>
  </w:style>
  <w:style w:type="character" w:customStyle="1" w:styleId="Heading9Char">
    <w:name w:val="Heading 9 Char"/>
    <w:basedOn w:val="DefaultParagraphFont"/>
    <w:link w:val="Heading9"/>
    <w:uiPriority w:val="99"/>
    <w:locked/>
    <w:rsid w:val="008329D8"/>
    <w:rPr>
      <w:rFonts w:ascii="Arial" w:hAnsi="Arial" w:cs="Arial"/>
    </w:rPr>
  </w:style>
  <w:style w:type="paragraph" w:styleId="BalloonText">
    <w:name w:val="Balloon Text"/>
    <w:basedOn w:val="Normal"/>
    <w:link w:val="BalloonTextChar1"/>
    <w:uiPriority w:val="99"/>
    <w:semiHidden/>
    <w:rsid w:val="006B6B4B"/>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8329D8"/>
    <w:rPr>
      <w:rFonts w:ascii="Times New Roman" w:hAnsi="Times New Roman" w:cs="Times New Roman"/>
      <w:i/>
      <w:iCs/>
    </w:rPr>
  </w:style>
  <w:style w:type="paragraph" w:styleId="ListParagraph">
    <w:name w:val="List Paragraph"/>
    <w:basedOn w:val="Normal"/>
    <w:uiPriority w:val="99"/>
    <w:qFormat/>
    <w:rsid w:val="008329D8"/>
    <w:pPr>
      <w:ind w:left="720"/>
    </w:pPr>
    <w:rPr>
      <w:rFonts w:eastAsia="Times New Roman"/>
    </w:rPr>
  </w:style>
  <w:style w:type="character" w:styleId="Strong">
    <w:name w:val="Strong"/>
    <w:basedOn w:val="DefaultParagraphFont"/>
    <w:uiPriority w:val="99"/>
    <w:qFormat/>
    <w:rsid w:val="006B6B4B"/>
    <w:rPr>
      <w:b/>
      <w:bCs/>
    </w:rPr>
  </w:style>
  <w:style w:type="paragraph" w:styleId="NormalWeb">
    <w:name w:val="Normal (Web)"/>
    <w:basedOn w:val="Normal"/>
    <w:uiPriority w:val="99"/>
    <w:rsid w:val="006B6B4B"/>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tyhik">
    <w:name w:val="tyhik"/>
    <w:basedOn w:val="DefaultParagraphFont"/>
    <w:uiPriority w:val="99"/>
    <w:rsid w:val="006B6B4B"/>
  </w:style>
  <w:style w:type="character" w:styleId="CommentReference">
    <w:name w:val="annotation reference"/>
    <w:basedOn w:val="DefaultParagraphFont"/>
    <w:uiPriority w:val="99"/>
    <w:semiHidden/>
    <w:rsid w:val="006B6B4B"/>
    <w:rPr>
      <w:sz w:val="16"/>
      <w:szCs w:val="16"/>
    </w:rPr>
  </w:style>
  <w:style w:type="paragraph" w:styleId="CommentText">
    <w:name w:val="annotation text"/>
    <w:basedOn w:val="Normal"/>
    <w:link w:val="CommentTextChar"/>
    <w:uiPriority w:val="99"/>
    <w:semiHidden/>
    <w:rsid w:val="006B6B4B"/>
    <w:pPr>
      <w:spacing w:line="240" w:lineRule="auto"/>
    </w:pPr>
  </w:style>
  <w:style w:type="character" w:customStyle="1" w:styleId="CommentTextChar">
    <w:name w:val="Comment Text Char"/>
    <w:basedOn w:val="DefaultParagraphFont"/>
    <w:link w:val="CommentText"/>
    <w:uiPriority w:val="99"/>
    <w:semiHidden/>
    <w:locked/>
    <w:rsid w:val="006B6B4B"/>
    <w:rPr>
      <w:rFonts w:ascii="Tahoma" w:hAnsi="Tahoma" w:cs="Tahoma"/>
      <w:sz w:val="20"/>
      <w:szCs w:val="20"/>
    </w:rPr>
  </w:style>
  <w:style w:type="paragraph" w:styleId="CommentSubject">
    <w:name w:val="annotation subject"/>
    <w:basedOn w:val="CommentText"/>
    <w:next w:val="CommentText"/>
    <w:link w:val="CommentSubjectChar"/>
    <w:uiPriority w:val="99"/>
    <w:semiHidden/>
    <w:rsid w:val="006B6B4B"/>
    <w:rPr>
      <w:b/>
      <w:bCs/>
    </w:rPr>
  </w:style>
  <w:style w:type="character" w:customStyle="1" w:styleId="CommentSubjectChar">
    <w:name w:val="Comment Subject Char"/>
    <w:basedOn w:val="CommentTextChar"/>
    <w:link w:val="CommentSubject"/>
    <w:uiPriority w:val="99"/>
    <w:semiHidden/>
    <w:locked/>
    <w:rsid w:val="006B6B4B"/>
    <w:rPr>
      <w:rFonts w:ascii="Tahoma" w:hAnsi="Tahoma" w:cs="Tahoma"/>
      <w:b/>
      <w:bCs/>
      <w:sz w:val="20"/>
      <w:szCs w:val="20"/>
    </w:rPr>
  </w:style>
  <w:style w:type="character" w:customStyle="1" w:styleId="BalloonTextChar1">
    <w:name w:val="Balloon Text Char1"/>
    <w:basedOn w:val="DefaultParagraphFont"/>
    <w:link w:val="BalloonText"/>
    <w:uiPriority w:val="99"/>
    <w:semiHidden/>
    <w:locked/>
    <w:rsid w:val="006B6B4B"/>
    <w:rPr>
      <w:rFonts w:ascii="Tahoma" w:hAnsi="Tahoma" w:cs="Tahoma"/>
      <w:sz w:val="16"/>
      <w:szCs w:val="16"/>
    </w:rPr>
  </w:style>
  <w:style w:type="paragraph" w:styleId="BlockText">
    <w:name w:val="Block Text"/>
    <w:basedOn w:val="Normal"/>
    <w:uiPriority w:val="99"/>
    <w:rsid w:val="000E7219"/>
    <w:pPr>
      <w:tabs>
        <w:tab w:val="left" w:pos="4950"/>
      </w:tabs>
      <w:spacing w:line="240" w:lineRule="auto"/>
      <w:ind w:left="360" w:right="-514"/>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17847"/>
    <w:pPr>
      <w:spacing w:line="240" w:lineRule="auto"/>
    </w:pPr>
  </w:style>
  <w:style w:type="character" w:customStyle="1" w:styleId="FootnoteTextChar">
    <w:name w:val="Footnote Text Char"/>
    <w:basedOn w:val="DefaultParagraphFont"/>
    <w:link w:val="FootnoteText"/>
    <w:uiPriority w:val="99"/>
    <w:semiHidden/>
    <w:locked/>
    <w:rsid w:val="00D17847"/>
    <w:rPr>
      <w:rFonts w:ascii="Tahoma" w:hAnsi="Tahoma" w:cs="Tahoma"/>
      <w:sz w:val="20"/>
      <w:szCs w:val="20"/>
    </w:rPr>
  </w:style>
  <w:style w:type="character" w:styleId="FootnoteReference">
    <w:name w:val="footnote reference"/>
    <w:basedOn w:val="DefaultParagraphFont"/>
    <w:uiPriority w:val="99"/>
    <w:semiHidden/>
    <w:rsid w:val="00D17847"/>
    <w:rPr>
      <w:vertAlign w:val="superscript"/>
    </w:rPr>
  </w:style>
  <w:style w:type="paragraph" w:styleId="Header">
    <w:name w:val="header"/>
    <w:basedOn w:val="Normal"/>
    <w:link w:val="HeaderChar"/>
    <w:uiPriority w:val="99"/>
    <w:rsid w:val="006919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691962"/>
    <w:rPr>
      <w:rFonts w:ascii="Tahoma" w:hAnsi="Tahoma" w:cs="Tahoma"/>
      <w:sz w:val="20"/>
      <w:szCs w:val="20"/>
    </w:rPr>
  </w:style>
  <w:style w:type="paragraph" w:styleId="Footer">
    <w:name w:val="footer"/>
    <w:basedOn w:val="Normal"/>
    <w:link w:val="FooterChar"/>
    <w:uiPriority w:val="99"/>
    <w:rsid w:val="00691962"/>
    <w:pPr>
      <w:tabs>
        <w:tab w:val="center" w:pos="4536"/>
        <w:tab w:val="right" w:pos="9072"/>
      </w:tabs>
      <w:spacing w:line="240" w:lineRule="auto"/>
    </w:pPr>
  </w:style>
  <w:style w:type="character" w:customStyle="1" w:styleId="FooterChar">
    <w:name w:val="Footer Char"/>
    <w:basedOn w:val="DefaultParagraphFont"/>
    <w:link w:val="Footer"/>
    <w:uiPriority w:val="99"/>
    <w:locked/>
    <w:rsid w:val="00691962"/>
    <w:rPr>
      <w:rFonts w:ascii="Tahoma" w:hAnsi="Tahoma" w:cs="Tahoma"/>
      <w:sz w:val="20"/>
      <w:szCs w:val="20"/>
    </w:rPr>
  </w:style>
  <w:style w:type="paragraph" w:styleId="Revision">
    <w:name w:val="Revision"/>
    <w:hidden/>
    <w:uiPriority w:val="99"/>
    <w:semiHidden/>
    <w:rsid w:val="0034228A"/>
    <w:rPr>
      <w:rFonts w:ascii="Tahoma" w:hAnsi="Tahoma" w:cs="Tahoma"/>
      <w:sz w:val="20"/>
      <w:szCs w:val="20"/>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6580"/>
    <w:pPr>
      <w:spacing w:line="276" w:lineRule="auto"/>
      <w:jc w:val="both"/>
    </w:pPr>
    <w:rPr>
      <w:rFonts w:ascii="Tahoma" w:hAnsi="Tahoma" w:cs="Tahoma"/>
      <w:sz w:val="20"/>
      <w:szCs w:val="20"/>
      <w:lang w:val="et-EE"/>
    </w:rPr>
  </w:style>
  <w:style w:type="paragraph" w:styleId="Heading1">
    <w:name w:val="heading 1"/>
    <w:basedOn w:val="Normal"/>
    <w:next w:val="Normal"/>
    <w:link w:val="Heading1Char"/>
    <w:autoRedefine/>
    <w:uiPriority w:val="99"/>
    <w:qFormat/>
    <w:rsid w:val="008329D8"/>
    <w:pPr>
      <w:keepNext/>
      <w:numPr>
        <w:numId w:val="9"/>
      </w:numPr>
      <w:spacing w:before="240" w:after="60"/>
      <w:outlineLvl w:val="0"/>
    </w:pPr>
    <w:rPr>
      <w:kern w:val="32"/>
      <w:sz w:val="28"/>
      <w:szCs w:val="28"/>
    </w:rPr>
  </w:style>
  <w:style w:type="paragraph" w:styleId="Heading2">
    <w:name w:val="heading 2"/>
    <w:basedOn w:val="Normal"/>
    <w:next w:val="Normal"/>
    <w:link w:val="Heading2Char"/>
    <w:uiPriority w:val="99"/>
    <w:qFormat/>
    <w:rsid w:val="008329D8"/>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29D8"/>
    <w:pPr>
      <w:keepNext/>
      <w:numPr>
        <w:ilvl w:val="2"/>
        <w:numId w:val="9"/>
      </w:numPr>
      <w:spacing w:before="240" w:after="60"/>
      <w:outlineLvl w:val="2"/>
    </w:pPr>
    <w:rPr>
      <w:b/>
      <w:bCs/>
      <w:sz w:val="22"/>
      <w:szCs w:val="22"/>
    </w:rPr>
  </w:style>
  <w:style w:type="paragraph" w:styleId="Heading4">
    <w:name w:val="heading 4"/>
    <w:basedOn w:val="Normal"/>
    <w:next w:val="Normal"/>
    <w:link w:val="Heading4Char"/>
    <w:uiPriority w:val="99"/>
    <w:qFormat/>
    <w:rsid w:val="008329D8"/>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8329D8"/>
    <w:pPr>
      <w:numPr>
        <w:ilvl w:val="4"/>
        <w:numId w:val="9"/>
      </w:numPr>
      <w:spacing w:before="240" w:after="60"/>
      <w:outlineLvl w:val="4"/>
    </w:pPr>
    <w:rPr>
      <w:sz w:val="22"/>
      <w:szCs w:val="22"/>
    </w:rPr>
  </w:style>
  <w:style w:type="paragraph" w:styleId="Heading6">
    <w:name w:val="heading 6"/>
    <w:basedOn w:val="Normal"/>
    <w:next w:val="Normal"/>
    <w:link w:val="Heading6Char"/>
    <w:uiPriority w:val="99"/>
    <w:qFormat/>
    <w:rsid w:val="008329D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8329D8"/>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8329D8"/>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8329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D8"/>
    <w:rPr>
      <w:rFonts w:ascii="Tahoma" w:hAnsi="Tahoma" w:cs="Tahoma"/>
      <w:kern w:val="32"/>
      <w:sz w:val="28"/>
      <w:szCs w:val="28"/>
    </w:rPr>
  </w:style>
  <w:style w:type="character" w:customStyle="1" w:styleId="Heading2Char">
    <w:name w:val="Heading 2 Char"/>
    <w:basedOn w:val="DefaultParagraphFont"/>
    <w:link w:val="Heading2"/>
    <w:uiPriority w:val="99"/>
    <w:locked/>
    <w:rsid w:val="008329D8"/>
    <w:rPr>
      <w:rFonts w:ascii="Arial" w:hAnsi="Arial" w:cs="Arial"/>
      <w:b/>
      <w:bCs/>
      <w:i/>
      <w:iCs/>
      <w:sz w:val="28"/>
      <w:szCs w:val="28"/>
    </w:rPr>
  </w:style>
  <w:style w:type="character" w:customStyle="1" w:styleId="Heading3Char">
    <w:name w:val="Heading 3 Char"/>
    <w:basedOn w:val="DefaultParagraphFont"/>
    <w:link w:val="Heading3"/>
    <w:uiPriority w:val="99"/>
    <w:locked/>
    <w:rsid w:val="008329D8"/>
    <w:rPr>
      <w:rFonts w:ascii="Tahoma" w:hAnsi="Tahoma" w:cs="Tahoma"/>
      <w:b/>
      <w:bCs/>
    </w:rPr>
  </w:style>
  <w:style w:type="character" w:customStyle="1" w:styleId="Heading4Char">
    <w:name w:val="Heading 4 Char"/>
    <w:basedOn w:val="DefaultParagraphFont"/>
    <w:link w:val="Heading4"/>
    <w:uiPriority w:val="99"/>
    <w:locked/>
    <w:rsid w:val="008329D8"/>
    <w:rPr>
      <w:rFonts w:ascii="Tahoma" w:hAnsi="Tahoma" w:cs="Tahoma"/>
      <w:b/>
      <w:bCs/>
      <w:sz w:val="28"/>
      <w:szCs w:val="28"/>
    </w:rPr>
  </w:style>
  <w:style w:type="character" w:customStyle="1" w:styleId="Heading5Char">
    <w:name w:val="Heading 5 Char"/>
    <w:basedOn w:val="DefaultParagraphFont"/>
    <w:link w:val="Heading5"/>
    <w:uiPriority w:val="99"/>
    <w:locked/>
    <w:rsid w:val="008329D8"/>
    <w:rPr>
      <w:rFonts w:ascii="Tahoma" w:hAnsi="Tahoma" w:cs="Tahoma"/>
    </w:rPr>
  </w:style>
  <w:style w:type="character" w:customStyle="1" w:styleId="Heading6Char">
    <w:name w:val="Heading 6 Char"/>
    <w:basedOn w:val="DefaultParagraphFont"/>
    <w:link w:val="Heading6"/>
    <w:uiPriority w:val="99"/>
    <w:locked/>
    <w:rsid w:val="008329D8"/>
    <w:rPr>
      <w:rFonts w:ascii="Tahoma" w:hAnsi="Tahoma" w:cs="Tahoma"/>
      <w:b/>
      <w:bCs/>
    </w:rPr>
  </w:style>
  <w:style w:type="character" w:customStyle="1" w:styleId="Heading7Char">
    <w:name w:val="Heading 7 Char"/>
    <w:basedOn w:val="DefaultParagraphFont"/>
    <w:link w:val="Heading7"/>
    <w:uiPriority w:val="99"/>
    <w:locked/>
    <w:rsid w:val="008329D8"/>
    <w:rPr>
      <w:rFonts w:ascii="Tahoma" w:hAnsi="Tahoma" w:cs="Tahoma"/>
      <w:sz w:val="24"/>
      <w:szCs w:val="24"/>
    </w:rPr>
  </w:style>
  <w:style w:type="character" w:customStyle="1" w:styleId="Heading8Char">
    <w:name w:val="Heading 8 Char"/>
    <w:basedOn w:val="DefaultParagraphFont"/>
    <w:link w:val="Heading8"/>
    <w:uiPriority w:val="99"/>
    <w:locked/>
    <w:rsid w:val="008329D8"/>
    <w:rPr>
      <w:rFonts w:ascii="Tahoma" w:hAnsi="Tahoma" w:cs="Tahoma"/>
      <w:i/>
      <w:iCs/>
      <w:sz w:val="24"/>
      <w:szCs w:val="24"/>
    </w:rPr>
  </w:style>
  <w:style w:type="character" w:customStyle="1" w:styleId="Heading9Char">
    <w:name w:val="Heading 9 Char"/>
    <w:basedOn w:val="DefaultParagraphFont"/>
    <w:link w:val="Heading9"/>
    <w:uiPriority w:val="99"/>
    <w:locked/>
    <w:rsid w:val="008329D8"/>
    <w:rPr>
      <w:rFonts w:ascii="Arial" w:hAnsi="Arial" w:cs="Arial"/>
    </w:rPr>
  </w:style>
  <w:style w:type="paragraph" w:styleId="BalloonText">
    <w:name w:val="Balloon Text"/>
    <w:basedOn w:val="Normal"/>
    <w:link w:val="BalloonTextChar1"/>
    <w:uiPriority w:val="99"/>
    <w:semiHidden/>
    <w:rsid w:val="006B6B4B"/>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8329D8"/>
    <w:rPr>
      <w:rFonts w:ascii="Times New Roman" w:hAnsi="Times New Roman" w:cs="Times New Roman"/>
      <w:i/>
      <w:iCs/>
    </w:rPr>
  </w:style>
  <w:style w:type="paragraph" w:styleId="ListParagraph">
    <w:name w:val="List Paragraph"/>
    <w:basedOn w:val="Normal"/>
    <w:uiPriority w:val="99"/>
    <w:qFormat/>
    <w:rsid w:val="008329D8"/>
    <w:pPr>
      <w:ind w:left="720"/>
    </w:pPr>
    <w:rPr>
      <w:rFonts w:eastAsia="Times New Roman"/>
    </w:rPr>
  </w:style>
  <w:style w:type="character" w:styleId="Strong">
    <w:name w:val="Strong"/>
    <w:basedOn w:val="DefaultParagraphFont"/>
    <w:uiPriority w:val="99"/>
    <w:qFormat/>
    <w:rsid w:val="006B6B4B"/>
    <w:rPr>
      <w:b/>
      <w:bCs/>
    </w:rPr>
  </w:style>
  <w:style w:type="paragraph" w:styleId="NormalWeb">
    <w:name w:val="Normal (Web)"/>
    <w:basedOn w:val="Normal"/>
    <w:uiPriority w:val="99"/>
    <w:rsid w:val="006B6B4B"/>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tyhik">
    <w:name w:val="tyhik"/>
    <w:basedOn w:val="DefaultParagraphFont"/>
    <w:uiPriority w:val="99"/>
    <w:rsid w:val="006B6B4B"/>
  </w:style>
  <w:style w:type="character" w:styleId="CommentReference">
    <w:name w:val="annotation reference"/>
    <w:basedOn w:val="DefaultParagraphFont"/>
    <w:uiPriority w:val="99"/>
    <w:semiHidden/>
    <w:rsid w:val="006B6B4B"/>
    <w:rPr>
      <w:sz w:val="16"/>
      <w:szCs w:val="16"/>
    </w:rPr>
  </w:style>
  <w:style w:type="paragraph" w:styleId="CommentText">
    <w:name w:val="annotation text"/>
    <w:basedOn w:val="Normal"/>
    <w:link w:val="CommentTextChar"/>
    <w:uiPriority w:val="99"/>
    <w:semiHidden/>
    <w:rsid w:val="006B6B4B"/>
    <w:pPr>
      <w:spacing w:line="240" w:lineRule="auto"/>
    </w:pPr>
  </w:style>
  <w:style w:type="character" w:customStyle="1" w:styleId="CommentTextChar">
    <w:name w:val="Comment Text Char"/>
    <w:basedOn w:val="DefaultParagraphFont"/>
    <w:link w:val="CommentText"/>
    <w:uiPriority w:val="99"/>
    <w:semiHidden/>
    <w:locked/>
    <w:rsid w:val="006B6B4B"/>
    <w:rPr>
      <w:rFonts w:ascii="Tahoma" w:hAnsi="Tahoma" w:cs="Tahoma"/>
      <w:sz w:val="20"/>
      <w:szCs w:val="20"/>
    </w:rPr>
  </w:style>
  <w:style w:type="paragraph" w:styleId="CommentSubject">
    <w:name w:val="annotation subject"/>
    <w:basedOn w:val="CommentText"/>
    <w:next w:val="CommentText"/>
    <w:link w:val="CommentSubjectChar"/>
    <w:uiPriority w:val="99"/>
    <w:semiHidden/>
    <w:rsid w:val="006B6B4B"/>
    <w:rPr>
      <w:b/>
      <w:bCs/>
    </w:rPr>
  </w:style>
  <w:style w:type="character" w:customStyle="1" w:styleId="CommentSubjectChar">
    <w:name w:val="Comment Subject Char"/>
    <w:basedOn w:val="CommentTextChar"/>
    <w:link w:val="CommentSubject"/>
    <w:uiPriority w:val="99"/>
    <w:semiHidden/>
    <w:locked/>
    <w:rsid w:val="006B6B4B"/>
    <w:rPr>
      <w:rFonts w:ascii="Tahoma" w:hAnsi="Tahoma" w:cs="Tahoma"/>
      <w:b/>
      <w:bCs/>
      <w:sz w:val="20"/>
      <w:szCs w:val="20"/>
    </w:rPr>
  </w:style>
  <w:style w:type="character" w:customStyle="1" w:styleId="BalloonTextChar1">
    <w:name w:val="Balloon Text Char1"/>
    <w:basedOn w:val="DefaultParagraphFont"/>
    <w:link w:val="BalloonText"/>
    <w:uiPriority w:val="99"/>
    <w:semiHidden/>
    <w:locked/>
    <w:rsid w:val="006B6B4B"/>
    <w:rPr>
      <w:rFonts w:ascii="Tahoma" w:hAnsi="Tahoma" w:cs="Tahoma"/>
      <w:sz w:val="16"/>
      <w:szCs w:val="16"/>
    </w:rPr>
  </w:style>
  <w:style w:type="paragraph" w:styleId="BlockText">
    <w:name w:val="Block Text"/>
    <w:basedOn w:val="Normal"/>
    <w:uiPriority w:val="99"/>
    <w:rsid w:val="000E7219"/>
    <w:pPr>
      <w:tabs>
        <w:tab w:val="left" w:pos="4950"/>
      </w:tabs>
      <w:spacing w:line="240" w:lineRule="auto"/>
      <w:ind w:left="360" w:right="-514"/>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17847"/>
    <w:pPr>
      <w:spacing w:line="240" w:lineRule="auto"/>
    </w:pPr>
  </w:style>
  <w:style w:type="character" w:customStyle="1" w:styleId="FootnoteTextChar">
    <w:name w:val="Footnote Text Char"/>
    <w:basedOn w:val="DefaultParagraphFont"/>
    <w:link w:val="FootnoteText"/>
    <w:uiPriority w:val="99"/>
    <w:semiHidden/>
    <w:locked/>
    <w:rsid w:val="00D17847"/>
    <w:rPr>
      <w:rFonts w:ascii="Tahoma" w:hAnsi="Tahoma" w:cs="Tahoma"/>
      <w:sz w:val="20"/>
      <w:szCs w:val="20"/>
    </w:rPr>
  </w:style>
  <w:style w:type="character" w:styleId="FootnoteReference">
    <w:name w:val="footnote reference"/>
    <w:basedOn w:val="DefaultParagraphFont"/>
    <w:uiPriority w:val="99"/>
    <w:semiHidden/>
    <w:rsid w:val="00D17847"/>
    <w:rPr>
      <w:vertAlign w:val="superscript"/>
    </w:rPr>
  </w:style>
  <w:style w:type="paragraph" w:styleId="Header">
    <w:name w:val="header"/>
    <w:basedOn w:val="Normal"/>
    <w:link w:val="HeaderChar"/>
    <w:uiPriority w:val="99"/>
    <w:rsid w:val="006919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691962"/>
    <w:rPr>
      <w:rFonts w:ascii="Tahoma" w:hAnsi="Tahoma" w:cs="Tahoma"/>
      <w:sz w:val="20"/>
      <w:szCs w:val="20"/>
    </w:rPr>
  </w:style>
  <w:style w:type="paragraph" w:styleId="Footer">
    <w:name w:val="footer"/>
    <w:basedOn w:val="Normal"/>
    <w:link w:val="FooterChar"/>
    <w:uiPriority w:val="99"/>
    <w:rsid w:val="00691962"/>
    <w:pPr>
      <w:tabs>
        <w:tab w:val="center" w:pos="4536"/>
        <w:tab w:val="right" w:pos="9072"/>
      </w:tabs>
      <w:spacing w:line="240" w:lineRule="auto"/>
    </w:pPr>
  </w:style>
  <w:style w:type="character" w:customStyle="1" w:styleId="FooterChar">
    <w:name w:val="Footer Char"/>
    <w:basedOn w:val="DefaultParagraphFont"/>
    <w:link w:val="Footer"/>
    <w:uiPriority w:val="99"/>
    <w:locked/>
    <w:rsid w:val="00691962"/>
    <w:rPr>
      <w:rFonts w:ascii="Tahoma" w:hAnsi="Tahoma" w:cs="Tahoma"/>
      <w:sz w:val="20"/>
      <w:szCs w:val="20"/>
    </w:rPr>
  </w:style>
  <w:style w:type="paragraph" w:styleId="Revision">
    <w:name w:val="Revision"/>
    <w:hidden/>
    <w:uiPriority w:val="99"/>
    <w:semiHidden/>
    <w:rsid w:val="0034228A"/>
    <w:rPr>
      <w:rFonts w:ascii="Tahoma" w:hAnsi="Tahoma" w:cs="Tahoma"/>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49478">
      <w:marLeft w:val="0"/>
      <w:marRight w:val="0"/>
      <w:marTop w:val="0"/>
      <w:marBottom w:val="0"/>
      <w:divBdr>
        <w:top w:val="none" w:sz="0" w:space="0" w:color="auto"/>
        <w:left w:val="none" w:sz="0" w:space="0" w:color="auto"/>
        <w:bottom w:val="none" w:sz="0" w:space="0" w:color="auto"/>
        <w:right w:val="none" w:sz="0" w:space="0" w:color="auto"/>
      </w:divBdr>
    </w:div>
    <w:div w:id="1680349479">
      <w:marLeft w:val="0"/>
      <w:marRight w:val="0"/>
      <w:marTop w:val="0"/>
      <w:marBottom w:val="0"/>
      <w:divBdr>
        <w:top w:val="none" w:sz="0" w:space="0" w:color="auto"/>
        <w:left w:val="none" w:sz="0" w:space="0" w:color="auto"/>
        <w:bottom w:val="none" w:sz="0" w:space="0" w:color="auto"/>
        <w:right w:val="none" w:sz="0" w:space="0" w:color="auto"/>
      </w:divBdr>
    </w:div>
    <w:div w:id="1680349480">
      <w:marLeft w:val="0"/>
      <w:marRight w:val="0"/>
      <w:marTop w:val="0"/>
      <w:marBottom w:val="0"/>
      <w:divBdr>
        <w:top w:val="none" w:sz="0" w:space="0" w:color="auto"/>
        <w:left w:val="none" w:sz="0" w:space="0" w:color="auto"/>
        <w:bottom w:val="none" w:sz="0" w:space="0" w:color="auto"/>
        <w:right w:val="none" w:sz="0" w:space="0" w:color="auto"/>
      </w:divBdr>
    </w:div>
    <w:div w:id="1680349481">
      <w:marLeft w:val="0"/>
      <w:marRight w:val="0"/>
      <w:marTop w:val="0"/>
      <w:marBottom w:val="0"/>
      <w:divBdr>
        <w:top w:val="none" w:sz="0" w:space="0" w:color="auto"/>
        <w:left w:val="none" w:sz="0" w:space="0" w:color="auto"/>
        <w:bottom w:val="none" w:sz="0" w:space="0" w:color="auto"/>
        <w:right w:val="none" w:sz="0" w:space="0" w:color="auto"/>
      </w:divBdr>
    </w:div>
    <w:div w:id="1680349482">
      <w:marLeft w:val="0"/>
      <w:marRight w:val="0"/>
      <w:marTop w:val="0"/>
      <w:marBottom w:val="0"/>
      <w:divBdr>
        <w:top w:val="none" w:sz="0" w:space="0" w:color="auto"/>
        <w:left w:val="none" w:sz="0" w:space="0" w:color="auto"/>
        <w:bottom w:val="none" w:sz="0" w:space="0" w:color="auto"/>
        <w:right w:val="none" w:sz="0" w:space="0" w:color="auto"/>
      </w:divBdr>
    </w:div>
    <w:div w:id="1680349490">
      <w:marLeft w:val="0"/>
      <w:marRight w:val="0"/>
      <w:marTop w:val="0"/>
      <w:marBottom w:val="0"/>
      <w:divBdr>
        <w:top w:val="none" w:sz="0" w:space="0" w:color="auto"/>
        <w:left w:val="none" w:sz="0" w:space="0" w:color="auto"/>
        <w:bottom w:val="none" w:sz="0" w:space="0" w:color="auto"/>
        <w:right w:val="none" w:sz="0" w:space="0" w:color="auto"/>
      </w:divBdr>
      <w:divsChild>
        <w:div w:id="1680349483">
          <w:marLeft w:val="0"/>
          <w:marRight w:val="0"/>
          <w:marTop w:val="0"/>
          <w:marBottom w:val="0"/>
          <w:divBdr>
            <w:top w:val="none" w:sz="0" w:space="0" w:color="auto"/>
            <w:left w:val="none" w:sz="0" w:space="0" w:color="auto"/>
            <w:bottom w:val="none" w:sz="0" w:space="0" w:color="auto"/>
            <w:right w:val="none" w:sz="0" w:space="0" w:color="auto"/>
          </w:divBdr>
        </w:div>
        <w:div w:id="1680349484">
          <w:marLeft w:val="0"/>
          <w:marRight w:val="0"/>
          <w:marTop w:val="0"/>
          <w:marBottom w:val="0"/>
          <w:divBdr>
            <w:top w:val="none" w:sz="0" w:space="0" w:color="auto"/>
            <w:left w:val="none" w:sz="0" w:space="0" w:color="auto"/>
            <w:bottom w:val="none" w:sz="0" w:space="0" w:color="auto"/>
            <w:right w:val="none" w:sz="0" w:space="0" w:color="auto"/>
          </w:divBdr>
        </w:div>
        <w:div w:id="1680349485">
          <w:marLeft w:val="0"/>
          <w:marRight w:val="0"/>
          <w:marTop w:val="0"/>
          <w:marBottom w:val="0"/>
          <w:divBdr>
            <w:top w:val="none" w:sz="0" w:space="0" w:color="auto"/>
            <w:left w:val="none" w:sz="0" w:space="0" w:color="auto"/>
            <w:bottom w:val="none" w:sz="0" w:space="0" w:color="auto"/>
            <w:right w:val="none" w:sz="0" w:space="0" w:color="auto"/>
          </w:divBdr>
        </w:div>
        <w:div w:id="1680349486">
          <w:marLeft w:val="0"/>
          <w:marRight w:val="0"/>
          <w:marTop w:val="0"/>
          <w:marBottom w:val="0"/>
          <w:divBdr>
            <w:top w:val="none" w:sz="0" w:space="0" w:color="auto"/>
            <w:left w:val="none" w:sz="0" w:space="0" w:color="auto"/>
            <w:bottom w:val="none" w:sz="0" w:space="0" w:color="auto"/>
            <w:right w:val="none" w:sz="0" w:space="0" w:color="auto"/>
          </w:divBdr>
        </w:div>
        <w:div w:id="1680349487">
          <w:marLeft w:val="0"/>
          <w:marRight w:val="0"/>
          <w:marTop w:val="0"/>
          <w:marBottom w:val="0"/>
          <w:divBdr>
            <w:top w:val="none" w:sz="0" w:space="0" w:color="auto"/>
            <w:left w:val="none" w:sz="0" w:space="0" w:color="auto"/>
            <w:bottom w:val="none" w:sz="0" w:space="0" w:color="auto"/>
            <w:right w:val="none" w:sz="0" w:space="0" w:color="auto"/>
          </w:divBdr>
        </w:div>
        <w:div w:id="1680349488">
          <w:marLeft w:val="0"/>
          <w:marRight w:val="0"/>
          <w:marTop w:val="0"/>
          <w:marBottom w:val="0"/>
          <w:divBdr>
            <w:top w:val="none" w:sz="0" w:space="0" w:color="auto"/>
            <w:left w:val="none" w:sz="0" w:space="0" w:color="auto"/>
            <w:bottom w:val="none" w:sz="0" w:space="0" w:color="auto"/>
            <w:right w:val="none" w:sz="0" w:space="0" w:color="auto"/>
          </w:divBdr>
        </w:div>
        <w:div w:id="168034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1351</Words>
  <Characters>7839</Characters>
  <Application>Microsoft Office Word</Application>
  <DocSecurity>0</DocSecurity>
  <Lines>65</Lines>
  <Paragraphs>18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PUT kk2 LISA 2 eelarve koostamise põhimõtted 2013-07-29.docx</vt:lpstr>
      <vt:lpstr>PUT kk2 LISA 2 eelarve koostamise põhimõtted 2013-07-29.docx</vt:lpstr>
    </vt:vector>
  </TitlesOfParts>
  <Company>SA Archimedes</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kk2 LISA 2 eelarve koostamise põhimõtted 2013-07-29.docx</dc:title>
  <dc:creator>Margus Harak</dc:creator>
  <cp:lastModifiedBy>Madis Saluveer</cp:lastModifiedBy>
  <cp:revision>2</cp:revision>
  <cp:lastPrinted>2013-02-26T07:07:00Z</cp:lastPrinted>
  <dcterms:created xsi:type="dcterms:W3CDTF">2013-08-28T05:56:00Z</dcterms:created>
  <dcterms:modified xsi:type="dcterms:W3CDTF">2013-08-28T05:56:00Z</dcterms:modified>
</cp:coreProperties>
</file>