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827" w:rsidRPr="00042F5C" w:rsidRDefault="003D4827" w:rsidP="003D4827">
      <w:pPr>
        <w:rPr>
          <w:rFonts w:ascii="Arial Narrow" w:hAnsi="Arial Narrow"/>
          <w:b/>
          <w:u w:val="single"/>
        </w:rPr>
      </w:pPr>
      <w:r w:rsidRPr="00042F5C">
        <w:rPr>
          <w:rFonts w:ascii="Arial Narrow" w:hAnsi="Arial Narrow"/>
          <w:b/>
          <w:u w:val="single"/>
        </w:rPr>
        <w:t>Osalemine EL partnerlustes ja bilateraalses koostöös</w:t>
      </w:r>
      <w:r>
        <w:rPr>
          <w:rFonts w:ascii="Arial Narrow" w:hAnsi="Arial Narrow"/>
          <w:b/>
          <w:u w:val="single"/>
        </w:rPr>
        <w:t>. 201</w:t>
      </w:r>
      <w:r w:rsidR="00D14C6C">
        <w:rPr>
          <w:rFonts w:ascii="Arial Narrow" w:hAnsi="Arial Narrow"/>
          <w:b/>
          <w:u w:val="single"/>
        </w:rPr>
        <w:t>5</w:t>
      </w:r>
      <w:r>
        <w:rPr>
          <w:rFonts w:ascii="Arial Narrow" w:hAnsi="Arial Narrow"/>
          <w:b/>
          <w:u w:val="single"/>
        </w:rPr>
        <w:t xml:space="preserve">. a. </w:t>
      </w:r>
    </w:p>
    <w:p w:rsidR="003D4827" w:rsidRPr="00042F5C" w:rsidRDefault="003D4827" w:rsidP="003D4827">
      <w:pPr>
        <w:pStyle w:val="ListParagraph"/>
        <w:numPr>
          <w:ilvl w:val="0"/>
          <w:numId w:val="2"/>
        </w:numPr>
        <w:rPr>
          <w:rFonts w:ascii="Arial Narrow" w:hAnsi="Arial Narrow"/>
          <w:b/>
          <w:sz w:val="22"/>
          <w:szCs w:val="22"/>
          <w:lang w:val="et-EE"/>
        </w:rPr>
      </w:pPr>
      <w:r w:rsidRPr="00042F5C">
        <w:rPr>
          <w:rFonts w:ascii="Arial Narrow" w:hAnsi="Arial Narrow"/>
          <w:b/>
          <w:sz w:val="22"/>
          <w:szCs w:val="22"/>
          <w:lang w:val="et-EE"/>
        </w:rPr>
        <w:t>BONUS programm</w:t>
      </w:r>
    </w:p>
    <w:p w:rsidR="003D4827" w:rsidRPr="00042F5C" w:rsidRDefault="003D4827" w:rsidP="00E90A42">
      <w:pPr>
        <w:jc w:val="both"/>
        <w:rPr>
          <w:rFonts w:ascii="Arial Narrow" w:hAnsi="Arial Narrow"/>
        </w:rPr>
      </w:pPr>
      <w:r w:rsidRPr="00042F5C">
        <w:rPr>
          <w:rFonts w:ascii="Arial Narrow" w:hAnsi="Arial Narrow"/>
        </w:rPr>
        <w:t xml:space="preserve">Läänemere ühine teadus- ja arendustegevuse programm, mille raames oli plaanitud välja kuulutada 3 teadus- ja 2 innovatsioonikonkurssi. </w:t>
      </w:r>
    </w:p>
    <w:p w:rsidR="003D4827" w:rsidRPr="00042F5C" w:rsidRDefault="003D4827" w:rsidP="00E90A42">
      <w:pPr>
        <w:jc w:val="both"/>
        <w:rPr>
          <w:rFonts w:ascii="Arial Narrow" w:hAnsi="Arial Narrow"/>
        </w:rPr>
      </w:pPr>
      <w:r w:rsidRPr="00042F5C">
        <w:rPr>
          <w:rFonts w:ascii="Arial Narrow" w:hAnsi="Arial Narrow"/>
        </w:rPr>
        <w:t>2015. aasta alguses sõlmiti lepingud teisel teaduskonkursil „Sustainable Ecosystem Services“ edukaks osutunud grandihoidjatega. Lepingud sõlmiti 5 teadlaste grupiga, kes esindavad 4 teadusprojekti:</w:t>
      </w:r>
    </w:p>
    <w:p w:rsidR="003D4827" w:rsidRPr="00042F5C" w:rsidRDefault="003D4827" w:rsidP="00E90A42">
      <w:pPr>
        <w:jc w:val="both"/>
        <w:rPr>
          <w:rFonts w:ascii="Arial Narrow" w:hAnsi="Arial Narrow"/>
        </w:rPr>
      </w:pPr>
      <w:r w:rsidRPr="00042F5C">
        <w:rPr>
          <w:rFonts w:ascii="Arial Narrow" w:hAnsi="Arial Narrow"/>
        </w:rPr>
        <w:t>Dr. Robert Aps, Tartu Ülikool, STORMWINDS</w:t>
      </w:r>
    </w:p>
    <w:p w:rsidR="003D4827" w:rsidRPr="00042F5C" w:rsidRDefault="003D4827" w:rsidP="00E90A42">
      <w:pPr>
        <w:jc w:val="both"/>
        <w:rPr>
          <w:rFonts w:ascii="Arial Narrow" w:hAnsi="Arial Narrow"/>
        </w:rPr>
      </w:pPr>
      <w:r w:rsidRPr="00042F5C">
        <w:rPr>
          <w:rFonts w:ascii="Arial Narrow" w:hAnsi="Arial Narrow"/>
        </w:rPr>
        <w:t>Dr. Kristjan Tabri,  Tallinna Tehnikaülikool, STORMWINDS</w:t>
      </w:r>
      <w:r w:rsidRPr="00042F5C">
        <w:rPr>
          <w:rFonts w:ascii="Arial Narrow" w:hAnsi="Arial Narrow"/>
        </w:rPr>
        <w:tab/>
      </w:r>
      <w:r w:rsidRPr="00042F5C">
        <w:rPr>
          <w:rFonts w:ascii="Arial Narrow" w:hAnsi="Arial Narrow"/>
        </w:rPr>
        <w:tab/>
      </w:r>
    </w:p>
    <w:p w:rsidR="003D4827" w:rsidRPr="00042F5C" w:rsidRDefault="003D4827" w:rsidP="00E90A42">
      <w:pPr>
        <w:jc w:val="both"/>
        <w:rPr>
          <w:rFonts w:ascii="Arial Narrow" w:hAnsi="Arial Narrow"/>
        </w:rPr>
      </w:pPr>
      <w:r w:rsidRPr="00042F5C">
        <w:rPr>
          <w:rFonts w:ascii="Arial Narrow" w:hAnsi="Arial Narrow"/>
        </w:rPr>
        <w:t>Dr. Kaja Peterson, Säästva Eesti Instituut, GO4BALTIC</w:t>
      </w:r>
      <w:r w:rsidRPr="00042F5C">
        <w:rPr>
          <w:rFonts w:ascii="Arial Narrow" w:hAnsi="Arial Narrow"/>
        </w:rPr>
        <w:tab/>
      </w:r>
      <w:r w:rsidRPr="00042F5C">
        <w:rPr>
          <w:rFonts w:ascii="Arial Narrow" w:hAnsi="Arial Narrow"/>
        </w:rPr>
        <w:tab/>
      </w:r>
    </w:p>
    <w:p w:rsidR="003D4827" w:rsidRPr="00042F5C" w:rsidRDefault="003D4827" w:rsidP="00E90A42">
      <w:pPr>
        <w:jc w:val="both"/>
        <w:rPr>
          <w:rFonts w:ascii="Arial Narrow" w:hAnsi="Arial Narrow"/>
        </w:rPr>
      </w:pPr>
      <w:r w:rsidRPr="00042F5C">
        <w:rPr>
          <w:rFonts w:ascii="Arial Narrow" w:hAnsi="Arial Narrow"/>
        </w:rPr>
        <w:t>Dr. Are Kont, Tallinna Ülikool,  BaltCoast</w:t>
      </w:r>
      <w:r w:rsidRPr="00042F5C">
        <w:rPr>
          <w:rFonts w:ascii="Arial Narrow" w:hAnsi="Arial Narrow"/>
        </w:rPr>
        <w:tab/>
      </w:r>
      <w:r w:rsidRPr="00042F5C">
        <w:rPr>
          <w:rFonts w:ascii="Arial Narrow" w:hAnsi="Arial Narrow"/>
        </w:rPr>
        <w:tab/>
      </w:r>
    </w:p>
    <w:p w:rsidR="003D4827" w:rsidRPr="00042F5C" w:rsidRDefault="003D4827" w:rsidP="00E90A42">
      <w:pPr>
        <w:jc w:val="both"/>
        <w:rPr>
          <w:rFonts w:ascii="Arial Narrow" w:hAnsi="Arial Narrow"/>
        </w:rPr>
      </w:pPr>
      <w:r w:rsidRPr="00042F5C">
        <w:rPr>
          <w:rFonts w:ascii="Arial Narrow" w:hAnsi="Arial Narrow"/>
        </w:rPr>
        <w:t>Dr. Urmas Raudsepp, Tallinna Tehnikaülikool, SHEBA</w:t>
      </w:r>
      <w:r w:rsidRPr="00042F5C">
        <w:rPr>
          <w:rFonts w:ascii="Arial Narrow" w:hAnsi="Arial Narrow"/>
        </w:rPr>
        <w:tab/>
      </w:r>
      <w:r w:rsidRPr="00042F5C">
        <w:rPr>
          <w:rFonts w:ascii="Arial Narrow" w:hAnsi="Arial Narrow"/>
        </w:rPr>
        <w:tab/>
      </w:r>
    </w:p>
    <w:p w:rsidR="003D4827" w:rsidRPr="00042F5C" w:rsidRDefault="003D4827" w:rsidP="00E90A42">
      <w:pPr>
        <w:jc w:val="both"/>
        <w:rPr>
          <w:rFonts w:ascii="Arial Narrow" w:hAnsi="Arial Narrow"/>
        </w:rPr>
      </w:pPr>
      <w:r w:rsidRPr="00042F5C">
        <w:rPr>
          <w:rFonts w:ascii="Arial Narrow" w:hAnsi="Arial Narrow"/>
        </w:rPr>
        <w:t>Aktiivselt tegeleti jätkuprogrammi BONUS 2 taotluse kirjutamisega.</w:t>
      </w:r>
    </w:p>
    <w:p w:rsidR="003D4827" w:rsidRPr="00042F5C" w:rsidRDefault="003D4827" w:rsidP="00E90A42">
      <w:pPr>
        <w:jc w:val="both"/>
        <w:rPr>
          <w:rFonts w:ascii="Arial Narrow" w:hAnsi="Arial Narrow"/>
        </w:rPr>
      </w:pPr>
      <w:r w:rsidRPr="00042F5C">
        <w:rPr>
          <w:rFonts w:ascii="Arial Narrow" w:hAnsi="Arial Narrow"/>
        </w:rPr>
        <w:t>30. septembril allkirjastas Haridus- ja teadusminister poliitilise toetuskirja BONUS 2 jätkamiseks. 7. oktoobril allkirjastas ETAg dokumendi, millega võttis kohustuse rahastada BONUS jätkuprogrammi aastatel 2018-2023 ühe miljoni euroga. Haridus- ja teadusminister Jürgen Ligi esitas 11. novembril 2015 BONUS 2 taotluse Euroopa Komisjonile. Uue programmi kestvus on  2018-2023. Praeguse seisuga osaleb 11 maad.</w:t>
      </w:r>
    </w:p>
    <w:p w:rsidR="003D4827" w:rsidRPr="00042F5C" w:rsidRDefault="003D4827" w:rsidP="00E90A42">
      <w:pPr>
        <w:jc w:val="both"/>
        <w:rPr>
          <w:rFonts w:ascii="Arial Narrow" w:hAnsi="Arial Narrow"/>
        </w:rPr>
      </w:pPr>
      <w:r w:rsidRPr="00042F5C">
        <w:rPr>
          <w:rFonts w:ascii="Arial Narrow" w:hAnsi="Arial Narrow"/>
        </w:rPr>
        <w:t>9. novembril kuulutati välja viimane teadus- ja innovatsioonikonkurss. Tegemist on tegelikult ühise konkursiga, mille ühine teema on  „Blue Baltic“ ning kogueelarve 30 milj. eurot. Avati kokku 10 alamteemat ning need teemad jagati 2 gruppi – teadus ja innovatsiooniteemad. Konkursil osaleb innovatsiooniteemade rahastajana ka Keskkonnainvesteeringute Keskus ning teemat 3.5   “Teema 1” grupist rahastab Maaeluministeerium.</w:t>
      </w:r>
    </w:p>
    <w:p w:rsidR="003D4827" w:rsidRPr="00042F5C" w:rsidRDefault="003D4827" w:rsidP="00E90A42">
      <w:pPr>
        <w:pStyle w:val="ListParagraph"/>
        <w:numPr>
          <w:ilvl w:val="0"/>
          <w:numId w:val="2"/>
        </w:numPr>
        <w:jc w:val="both"/>
        <w:rPr>
          <w:rFonts w:ascii="Arial Narrow" w:hAnsi="Arial Narrow"/>
          <w:b/>
          <w:sz w:val="22"/>
          <w:szCs w:val="22"/>
          <w:lang w:val="et-EE"/>
        </w:rPr>
      </w:pPr>
      <w:r w:rsidRPr="00042F5C">
        <w:rPr>
          <w:rFonts w:ascii="Arial Narrow" w:hAnsi="Arial Narrow"/>
          <w:b/>
          <w:sz w:val="22"/>
          <w:szCs w:val="22"/>
          <w:lang w:val="et-EE"/>
        </w:rPr>
        <w:t>ERA-NET Pluss ja ERA-NET Cofund</w:t>
      </w:r>
    </w:p>
    <w:p w:rsidR="003D4827" w:rsidRPr="00042F5C" w:rsidRDefault="003D4827" w:rsidP="00E90A42">
      <w:pPr>
        <w:jc w:val="both"/>
        <w:rPr>
          <w:rFonts w:ascii="Arial Narrow" w:hAnsi="Arial Narrow"/>
        </w:rPr>
      </w:pPr>
      <w:r w:rsidRPr="00042F5C">
        <w:rPr>
          <w:rFonts w:ascii="Arial Narrow" w:hAnsi="Arial Narrow"/>
        </w:rPr>
        <w:t xml:space="preserve">ETAg osales 13 ERA-NET Pluss ja ERA-NET Cofund konsortsiumis, neist üheteistkümnes selgusid edukad osalejad. Kokku osales üheteistkümne konkursi taotlusvoorudes  142 Eesti taotlejat, neist 12 koordinaatorina.  Seisuga 01.01.2016 on teada kümne konkursi tulemused (puuduvad HERA andmed), edukaid osalejaid on 17, neist 5 koordinaatorina. </w:t>
      </w:r>
    </w:p>
    <w:p w:rsidR="003D4827" w:rsidRPr="00042F5C" w:rsidRDefault="003D4827" w:rsidP="00E90A42">
      <w:pPr>
        <w:jc w:val="both"/>
        <w:rPr>
          <w:rFonts w:ascii="Arial Narrow" w:hAnsi="Arial Narrow"/>
          <w:b/>
        </w:rPr>
      </w:pPr>
      <w:r w:rsidRPr="00042F5C">
        <w:rPr>
          <w:rFonts w:ascii="Arial Narrow" w:hAnsi="Arial Narrow"/>
          <w:b/>
        </w:rPr>
        <w:t>Tabel 2. ERA-NET konkursside tulemused 2015. a.</w:t>
      </w:r>
    </w:p>
    <w:tbl>
      <w:tblPr>
        <w:tblW w:w="7996" w:type="dxa"/>
        <w:tblInd w:w="55" w:type="dxa"/>
        <w:tblCellMar>
          <w:left w:w="70" w:type="dxa"/>
          <w:right w:w="70" w:type="dxa"/>
        </w:tblCellMar>
        <w:tblLook w:val="04A0" w:firstRow="1" w:lastRow="0" w:firstColumn="1" w:lastColumn="0" w:noHBand="0" w:noVBand="1"/>
      </w:tblPr>
      <w:tblGrid>
        <w:gridCol w:w="2665"/>
        <w:gridCol w:w="1054"/>
        <w:gridCol w:w="1150"/>
        <w:gridCol w:w="960"/>
        <w:gridCol w:w="1134"/>
        <w:gridCol w:w="1033"/>
      </w:tblGrid>
      <w:tr w:rsidR="003D4827" w:rsidRPr="00042F5C" w:rsidTr="001252AB">
        <w:trPr>
          <w:trHeight w:val="300"/>
        </w:trPr>
        <w:tc>
          <w:tcPr>
            <w:tcW w:w="266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3D4827" w:rsidRPr="00C20D40" w:rsidRDefault="003D4827" w:rsidP="00E90A42">
            <w:pPr>
              <w:spacing w:after="0" w:line="240" w:lineRule="auto"/>
              <w:jc w:val="both"/>
              <w:rPr>
                <w:rFonts w:ascii="Arial Narrow" w:eastAsia="Times New Roman" w:hAnsi="Arial Narrow" w:cs="Calibri"/>
                <w:b/>
                <w:bCs/>
                <w:color w:val="000000"/>
                <w:lang w:eastAsia="et-EE"/>
              </w:rPr>
            </w:pPr>
            <w:r w:rsidRPr="00C20D40">
              <w:rPr>
                <w:rFonts w:ascii="Arial Narrow" w:eastAsia="Times New Roman" w:hAnsi="Arial Narrow" w:cs="Calibri"/>
                <w:b/>
                <w:bCs/>
                <w:color w:val="000000"/>
                <w:lang w:eastAsia="et-EE"/>
              </w:rPr>
              <w:t> </w:t>
            </w:r>
          </w:p>
        </w:tc>
        <w:tc>
          <w:tcPr>
            <w:tcW w:w="1054" w:type="dxa"/>
            <w:tcBorders>
              <w:top w:val="single" w:sz="8" w:space="0" w:color="auto"/>
              <w:left w:val="nil"/>
              <w:bottom w:val="single" w:sz="4" w:space="0" w:color="auto"/>
              <w:right w:val="single" w:sz="4" w:space="0" w:color="auto"/>
            </w:tcBorders>
            <w:shd w:val="clear" w:color="auto" w:fill="auto"/>
            <w:noWrap/>
            <w:vAlign w:val="bottom"/>
            <w:hideMark/>
          </w:tcPr>
          <w:p w:rsidR="003D4827" w:rsidRPr="00C20D40" w:rsidRDefault="003D4827" w:rsidP="00E90A42">
            <w:pPr>
              <w:spacing w:after="0" w:line="240" w:lineRule="auto"/>
              <w:jc w:val="both"/>
              <w:rPr>
                <w:rFonts w:ascii="Arial Narrow" w:eastAsia="Times New Roman" w:hAnsi="Arial Narrow" w:cs="Calibri"/>
                <w:b/>
                <w:bCs/>
                <w:color w:val="000000"/>
                <w:lang w:eastAsia="et-EE"/>
              </w:rPr>
            </w:pPr>
            <w:r w:rsidRPr="00C20D40">
              <w:rPr>
                <w:rFonts w:ascii="Arial Narrow" w:eastAsia="Times New Roman" w:hAnsi="Arial Narrow" w:cs="Calibri"/>
                <w:b/>
                <w:bCs/>
                <w:color w:val="000000"/>
                <w:lang w:eastAsia="et-EE"/>
              </w:rPr>
              <w:t>Taotlusi</w:t>
            </w:r>
          </w:p>
        </w:tc>
        <w:tc>
          <w:tcPr>
            <w:tcW w:w="1150" w:type="dxa"/>
            <w:tcBorders>
              <w:top w:val="single" w:sz="8" w:space="0" w:color="auto"/>
              <w:left w:val="nil"/>
              <w:bottom w:val="single" w:sz="4" w:space="0" w:color="auto"/>
              <w:right w:val="single" w:sz="4" w:space="0" w:color="auto"/>
            </w:tcBorders>
            <w:shd w:val="clear" w:color="auto" w:fill="auto"/>
            <w:noWrap/>
            <w:vAlign w:val="bottom"/>
            <w:hideMark/>
          </w:tcPr>
          <w:p w:rsidR="003D4827" w:rsidRPr="00C20D40" w:rsidRDefault="003D4827" w:rsidP="00E90A42">
            <w:pPr>
              <w:spacing w:after="0" w:line="240" w:lineRule="auto"/>
              <w:jc w:val="both"/>
              <w:rPr>
                <w:rFonts w:ascii="Arial Narrow" w:eastAsia="Times New Roman" w:hAnsi="Arial Narrow" w:cs="Calibri"/>
                <w:b/>
                <w:bCs/>
                <w:color w:val="000000"/>
                <w:lang w:eastAsia="et-EE"/>
              </w:rPr>
            </w:pPr>
            <w:r w:rsidRPr="00C20D40">
              <w:rPr>
                <w:rFonts w:ascii="Arial Narrow" w:eastAsia="Times New Roman" w:hAnsi="Arial Narrow" w:cs="Calibri"/>
                <w:b/>
                <w:bCs/>
                <w:color w:val="000000"/>
                <w:lang w:eastAsia="et-EE"/>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3D4827" w:rsidRPr="00C20D40" w:rsidRDefault="003D4827" w:rsidP="00E90A42">
            <w:pPr>
              <w:spacing w:after="0" w:line="240" w:lineRule="auto"/>
              <w:jc w:val="both"/>
              <w:rPr>
                <w:rFonts w:ascii="Arial Narrow" w:eastAsia="Times New Roman" w:hAnsi="Arial Narrow" w:cs="Calibri"/>
                <w:b/>
                <w:bCs/>
                <w:color w:val="000000"/>
                <w:lang w:eastAsia="et-EE"/>
              </w:rPr>
            </w:pPr>
            <w:r w:rsidRPr="00C20D40">
              <w:rPr>
                <w:rFonts w:ascii="Arial Narrow" w:eastAsia="Times New Roman" w:hAnsi="Arial Narrow" w:cs="Calibri"/>
                <w:b/>
                <w:bCs/>
                <w:color w:val="000000"/>
                <w:lang w:eastAsia="et-EE"/>
              </w:rPr>
              <w:t>Edukaid</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3D4827" w:rsidRPr="00C20D40" w:rsidRDefault="003D4827" w:rsidP="00E90A42">
            <w:pPr>
              <w:spacing w:after="0" w:line="240" w:lineRule="auto"/>
              <w:jc w:val="both"/>
              <w:rPr>
                <w:rFonts w:ascii="Arial Narrow" w:eastAsia="Times New Roman" w:hAnsi="Arial Narrow" w:cs="Calibri"/>
                <w:b/>
                <w:bCs/>
                <w:color w:val="000000"/>
                <w:lang w:eastAsia="et-EE"/>
              </w:rPr>
            </w:pPr>
            <w:r w:rsidRPr="00C20D40">
              <w:rPr>
                <w:rFonts w:ascii="Arial Narrow" w:eastAsia="Times New Roman" w:hAnsi="Arial Narrow" w:cs="Calibri"/>
                <w:b/>
                <w:bCs/>
                <w:color w:val="000000"/>
                <w:lang w:eastAsia="et-EE"/>
              </w:rPr>
              <w:t> </w:t>
            </w:r>
          </w:p>
        </w:tc>
        <w:tc>
          <w:tcPr>
            <w:tcW w:w="1033" w:type="dxa"/>
            <w:tcBorders>
              <w:top w:val="single" w:sz="8" w:space="0" w:color="auto"/>
              <w:left w:val="nil"/>
              <w:bottom w:val="single" w:sz="4" w:space="0" w:color="auto"/>
              <w:right w:val="single" w:sz="8" w:space="0" w:color="auto"/>
            </w:tcBorders>
            <w:shd w:val="clear" w:color="auto" w:fill="auto"/>
            <w:noWrap/>
            <w:vAlign w:val="bottom"/>
            <w:hideMark/>
          </w:tcPr>
          <w:p w:rsidR="003D4827" w:rsidRPr="00C20D40" w:rsidRDefault="003D4827" w:rsidP="00E90A42">
            <w:pPr>
              <w:spacing w:after="0" w:line="240" w:lineRule="auto"/>
              <w:jc w:val="both"/>
              <w:rPr>
                <w:rFonts w:ascii="Arial Narrow" w:eastAsia="Times New Roman" w:hAnsi="Arial Narrow" w:cs="Calibri"/>
                <w:b/>
                <w:bCs/>
                <w:color w:val="000000"/>
                <w:lang w:eastAsia="et-EE"/>
              </w:rPr>
            </w:pPr>
            <w:r w:rsidRPr="00C20D40">
              <w:rPr>
                <w:rFonts w:ascii="Arial Narrow" w:eastAsia="Times New Roman" w:hAnsi="Arial Narrow" w:cs="Calibri"/>
                <w:b/>
                <w:bCs/>
                <w:color w:val="000000"/>
                <w:lang w:eastAsia="et-EE"/>
              </w:rPr>
              <w:t> </w:t>
            </w:r>
          </w:p>
        </w:tc>
      </w:tr>
      <w:tr w:rsidR="003D4827" w:rsidRPr="00042F5C" w:rsidTr="001252AB">
        <w:trPr>
          <w:trHeight w:val="300"/>
        </w:trPr>
        <w:tc>
          <w:tcPr>
            <w:tcW w:w="2665" w:type="dxa"/>
            <w:tcBorders>
              <w:top w:val="nil"/>
              <w:left w:val="single" w:sz="8" w:space="0" w:color="auto"/>
              <w:bottom w:val="single" w:sz="4" w:space="0" w:color="auto"/>
              <w:right w:val="single" w:sz="4" w:space="0" w:color="auto"/>
            </w:tcBorders>
            <w:shd w:val="clear" w:color="auto" w:fill="auto"/>
            <w:noWrap/>
            <w:vAlign w:val="bottom"/>
            <w:hideMark/>
          </w:tcPr>
          <w:p w:rsidR="003D4827" w:rsidRPr="00C20D40" w:rsidRDefault="003D4827" w:rsidP="00E90A42">
            <w:pPr>
              <w:spacing w:after="0" w:line="240" w:lineRule="auto"/>
              <w:jc w:val="both"/>
              <w:rPr>
                <w:rFonts w:ascii="Arial Narrow" w:eastAsia="Times New Roman" w:hAnsi="Arial Narrow" w:cs="Calibri"/>
                <w:b/>
                <w:bCs/>
                <w:color w:val="000000"/>
                <w:lang w:eastAsia="et-EE"/>
              </w:rPr>
            </w:pPr>
            <w:r w:rsidRPr="00C20D40">
              <w:rPr>
                <w:rFonts w:ascii="Arial Narrow" w:eastAsia="Times New Roman" w:hAnsi="Arial Narrow" w:cs="Calibri"/>
                <w:b/>
                <w:bCs/>
                <w:color w:val="000000"/>
                <w:lang w:eastAsia="et-EE"/>
              </w:rPr>
              <w:t>Konkurss</w:t>
            </w:r>
          </w:p>
        </w:tc>
        <w:tc>
          <w:tcPr>
            <w:tcW w:w="1054" w:type="dxa"/>
            <w:tcBorders>
              <w:top w:val="nil"/>
              <w:left w:val="nil"/>
              <w:bottom w:val="single" w:sz="4" w:space="0" w:color="auto"/>
              <w:right w:val="single" w:sz="4" w:space="0" w:color="auto"/>
            </w:tcBorders>
            <w:shd w:val="clear" w:color="auto" w:fill="auto"/>
            <w:noWrap/>
            <w:vAlign w:val="bottom"/>
            <w:hideMark/>
          </w:tcPr>
          <w:p w:rsidR="003D4827" w:rsidRPr="00C20D40" w:rsidRDefault="003D4827" w:rsidP="00E90A42">
            <w:pPr>
              <w:spacing w:after="0" w:line="240" w:lineRule="auto"/>
              <w:jc w:val="both"/>
              <w:rPr>
                <w:rFonts w:ascii="Arial Narrow" w:eastAsia="Times New Roman" w:hAnsi="Arial Narrow" w:cs="Calibri"/>
                <w:b/>
                <w:bCs/>
                <w:color w:val="000000"/>
                <w:lang w:eastAsia="et-EE"/>
              </w:rPr>
            </w:pPr>
            <w:r w:rsidRPr="00C20D40">
              <w:rPr>
                <w:rFonts w:ascii="Arial Narrow" w:eastAsia="Times New Roman" w:hAnsi="Arial Narrow" w:cs="Calibri"/>
                <w:b/>
                <w:bCs/>
                <w:color w:val="000000"/>
                <w:lang w:eastAsia="et-EE"/>
              </w:rPr>
              <w:t>Taotlejaid</w:t>
            </w:r>
          </w:p>
        </w:tc>
        <w:tc>
          <w:tcPr>
            <w:tcW w:w="1150" w:type="dxa"/>
            <w:tcBorders>
              <w:top w:val="nil"/>
              <w:left w:val="nil"/>
              <w:bottom w:val="single" w:sz="4" w:space="0" w:color="auto"/>
              <w:right w:val="single" w:sz="4" w:space="0" w:color="auto"/>
            </w:tcBorders>
            <w:shd w:val="clear" w:color="auto" w:fill="auto"/>
            <w:noWrap/>
            <w:vAlign w:val="bottom"/>
            <w:hideMark/>
          </w:tcPr>
          <w:p w:rsidR="003D4827" w:rsidRPr="00C20D40" w:rsidRDefault="003D4827" w:rsidP="00E90A42">
            <w:pPr>
              <w:spacing w:after="0" w:line="240" w:lineRule="auto"/>
              <w:jc w:val="both"/>
              <w:rPr>
                <w:rFonts w:ascii="Arial Narrow" w:eastAsia="Times New Roman" w:hAnsi="Arial Narrow" w:cs="Calibri"/>
                <w:b/>
                <w:bCs/>
                <w:color w:val="000000"/>
                <w:lang w:eastAsia="et-EE"/>
              </w:rPr>
            </w:pPr>
            <w:r w:rsidRPr="00C20D40">
              <w:rPr>
                <w:rFonts w:ascii="Arial Narrow" w:eastAsia="Times New Roman" w:hAnsi="Arial Narrow" w:cs="Calibri"/>
                <w:b/>
                <w:bCs/>
                <w:color w:val="000000"/>
                <w:lang w:eastAsia="et-EE"/>
              </w:rPr>
              <w:t>Koordinaa</w:t>
            </w:r>
            <w:r w:rsidRPr="00042F5C">
              <w:rPr>
                <w:rFonts w:ascii="Arial Narrow" w:eastAsia="Times New Roman" w:hAnsi="Arial Narrow" w:cs="Calibri"/>
                <w:b/>
                <w:bCs/>
                <w:color w:val="000000"/>
                <w:lang w:eastAsia="et-EE"/>
              </w:rPr>
              <w:softHyphen/>
            </w:r>
            <w:r w:rsidRPr="00C20D40">
              <w:rPr>
                <w:rFonts w:ascii="Arial Narrow" w:eastAsia="Times New Roman" w:hAnsi="Arial Narrow" w:cs="Calibri"/>
                <w:b/>
                <w:bCs/>
                <w:color w:val="000000"/>
                <w:lang w:eastAsia="et-EE"/>
              </w:rPr>
              <w:t>toreid</w:t>
            </w:r>
          </w:p>
        </w:tc>
        <w:tc>
          <w:tcPr>
            <w:tcW w:w="960" w:type="dxa"/>
            <w:tcBorders>
              <w:top w:val="nil"/>
              <w:left w:val="nil"/>
              <w:bottom w:val="single" w:sz="4" w:space="0" w:color="auto"/>
              <w:right w:val="single" w:sz="4" w:space="0" w:color="auto"/>
            </w:tcBorders>
            <w:shd w:val="clear" w:color="auto" w:fill="auto"/>
            <w:noWrap/>
            <w:vAlign w:val="bottom"/>
            <w:hideMark/>
          </w:tcPr>
          <w:p w:rsidR="003D4827" w:rsidRPr="00C20D40" w:rsidRDefault="003D4827" w:rsidP="00E90A42">
            <w:pPr>
              <w:spacing w:after="0" w:line="240" w:lineRule="auto"/>
              <w:jc w:val="both"/>
              <w:rPr>
                <w:rFonts w:ascii="Arial Narrow" w:eastAsia="Times New Roman" w:hAnsi="Arial Narrow" w:cs="Calibri"/>
                <w:b/>
                <w:bCs/>
                <w:color w:val="000000"/>
                <w:lang w:eastAsia="et-EE"/>
              </w:rPr>
            </w:pPr>
            <w:r w:rsidRPr="00C20D40">
              <w:rPr>
                <w:rFonts w:ascii="Arial Narrow" w:eastAsia="Times New Roman" w:hAnsi="Arial Narrow" w:cs="Calibri"/>
                <w:b/>
                <w:bCs/>
                <w:color w:val="000000"/>
                <w:lang w:eastAsia="et-EE"/>
              </w:rPr>
              <w:t>Edukaid</w:t>
            </w:r>
          </w:p>
        </w:tc>
        <w:tc>
          <w:tcPr>
            <w:tcW w:w="1134" w:type="dxa"/>
            <w:tcBorders>
              <w:top w:val="nil"/>
              <w:left w:val="nil"/>
              <w:bottom w:val="single" w:sz="4" w:space="0" w:color="auto"/>
              <w:right w:val="single" w:sz="4" w:space="0" w:color="auto"/>
            </w:tcBorders>
            <w:shd w:val="clear" w:color="auto" w:fill="auto"/>
            <w:noWrap/>
            <w:vAlign w:val="bottom"/>
            <w:hideMark/>
          </w:tcPr>
          <w:p w:rsidR="003D4827" w:rsidRPr="00C20D40" w:rsidRDefault="003D4827" w:rsidP="00E90A42">
            <w:pPr>
              <w:spacing w:after="0" w:line="240" w:lineRule="auto"/>
              <w:jc w:val="both"/>
              <w:rPr>
                <w:rFonts w:ascii="Arial Narrow" w:eastAsia="Times New Roman" w:hAnsi="Arial Narrow" w:cs="Calibri"/>
                <w:b/>
                <w:bCs/>
                <w:color w:val="000000"/>
                <w:lang w:eastAsia="et-EE"/>
              </w:rPr>
            </w:pPr>
            <w:r w:rsidRPr="00C20D40">
              <w:rPr>
                <w:rFonts w:ascii="Arial Narrow" w:eastAsia="Times New Roman" w:hAnsi="Arial Narrow" w:cs="Calibri"/>
                <w:b/>
                <w:bCs/>
                <w:color w:val="000000"/>
                <w:lang w:eastAsia="et-EE"/>
              </w:rPr>
              <w:t>Koordinaa</w:t>
            </w:r>
            <w:r w:rsidRPr="00042F5C">
              <w:rPr>
                <w:rFonts w:ascii="Arial Narrow" w:eastAsia="Times New Roman" w:hAnsi="Arial Narrow" w:cs="Calibri"/>
                <w:b/>
                <w:bCs/>
                <w:color w:val="000000"/>
                <w:lang w:eastAsia="et-EE"/>
              </w:rPr>
              <w:softHyphen/>
            </w:r>
            <w:r w:rsidRPr="00042F5C">
              <w:rPr>
                <w:rFonts w:ascii="Arial Narrow" w:eastAsia="Times New Roman" w:hAnsi="Arial Narrow" w:cs="Calibri"/>
                <w:b/>
                <w:bCs/>
                <w:color w:val="000000"/>
                <w:lang w:eastAsia="et-EE"/>
              </w:rPr>
              <w:softHyphen/>
              <w:t>-</w:t>
            </w:r>
            <w:r w:rsidRPr="00C20D40">
              <w:rPr>
                <w:rFonts w:ascii="Arial Narrow" w:eastAsia="Times New Roman" w:hAnsi="Arial Narrow" w:cs="Calibri"/>
                <w:b/>
                <w:bCs/>
                <w:color w:val="000000"/>
                <w:lang w:eastAsia="et-EE"/>
              </w:rPr>
              <w:t>toreid</w:t>
            </w:r>
          </w:p>
        </w:tc>
        <w:tc>
          <w:tcPr>
            <w:tcW w:w="1033" w:type="dxa"/>
            <w:tcBorders>
              <w:top w:val="nil"/>
              <w:left w:val="nil"/>
              <w:bottom w:val="single" w:sz="4" w:space="0" w:color="auto"/>
              <w:right w:val="single" w:sz="8" w:space="0" w:color="auto"/>
            </w:tcBorders>
            <w:shd w:val="clear" w:color="auto" w:fill="auto"/>
            <w:noWrap/>
            <w:vAlign w:val="bottom"/>
            <w:hideMark/>
          </w:tcPr>
          <w:p w:rsidR="003D4827" w:rsidRPr="00C20D40" w:rsidRDefault="003D4827" w:rsidP="00E90A42">
            <w:pPr>
              <w:spacing w:after="0" w:line="240" w:lineRule="auto"/>
              <w:jc w:val="both"/>
              <w:rPr>
                <w:rFonts w:ascii="Arial Narrow" w:eastAsia="Times New Roman" w:hAnsi="Arial Narrow" w:cs="Calibri"/>
                <w:b/>
                <w:bCs/>
                <w:color w:val="000000"/>
                <w:lang w:eastAsia="et-EE"/>
              </w:rPr>
            </w:pPr>
            <w:r w:rsidRPr="00C20D40">
              <w:rPr>
                <w:rFonts w:ascii="Arial Narrow" w:eastAsia="Times New Roman" w:hAnsi="Arial Narrow" w:cs="Calibri"/>
                <w:b/>
                <w:bCs/>
                <w:color w:val="000000"/>
                <w:lang w:eastAsia="et-EE"/>
              </w:rPr>
              <w:t>Edukus (%)</w:t>
            </w:r>
          </w:p>
        </w:tc>
      </w:tr>
      <w:tr w:rsidR="003D4827" w:rsidRPr="00042F5C" w:rsidTr="001252AB">
        <w:trPr>
          <w:trHeight w:val="300"/>
        </w:trPr>
        <w:tc>
          <w:tcPr>
            <w:tcW w:w="2665" w:type="dxa"/>
            <w:tcBorders>
              <w:top w:val="nil"/>
              <w:left w:val="single" w:sz="8" w:space="0" w:color="auto"/>
              <w:bottom w:val="single" w:sz="4" w:space="0" w:color="auto"/>
              <w:right w:val="single" w:sz="4" w:space="0" w:color="auto"/>
            </w:tcBorders>
            <w:shd w:val="clear" w:color="auto" w:fill="auto"/>
            <w:noWrap/>
            <w:vAlign w:val="bottom"/>
            <w:hideMark/>
          </w:tcPr>
          <w:p w:rsidR="003D4827" w:rsidRPr="00C20D40" w:rsidRDefault="003D4827" w:rsidP="00E90A42">
            <w:pPr>
              <w:spacing w:after="0" w:line="240" w:lineRule="auto"/>
              <w:jc w:val="both"/>
              <w:rPr>
                <w:rFonts w:ascii="Arial Narrow" w:eastAsia="Times New Roman" w:hAnsi="Arial Narrow" w:cs="Calibri"/>
                <w:color w:val="000000"/>
                <w:lang w:eastAsia="et-EE"/>
              </w:rPr>
            </w:pPr>
            <w:r w:rsidRPr="00C20D40">
              <w:rPr>
                <w:rFonts w:ascii="Arial Narrow" w:eastAsia="Times New Roman" w:hAnsi="Arial Narrow" w:cs="Calibri"/>
                <w:color w:val="000000"/>
                <w:lang w:eastAsia="et-EE"/>
              </w:rPr>
              <w:t>ERA-NET RUS +</w:t>
            </w:r>
          </w:p>
        </w:tc>
        <w:tc>
          <w:tcPr>
            <w:tcW w:w="1054" w:type="dxa"/>
            <w:tcBorders>
              <w:top w:val="nil"/>
              <w:left w:val="nil"/>
              <w:bottom w:val="single" w:sz="4" w:space="0" w:color="auto"/>
              <w:right w:val="single" w:sz="4" w:space="0" w:color="auto"/>
            </w:tcBorders>
            <w:shd w:val="clear" w:color="auto" w:fill="auto"/>
            <w:noWrap/>
            <w:vAlign w:val="bottom"/>
            <w:hideMark/>
          </w:tcPr>
          <w:p w:rsidR="003D4827" w:rsidRPr="00C20D40" w:rsidRDefault="003D4827" w:rsidP="00E90A42">
            <w:pPr>
              <w:spacing w:after="0" w:line="240" w:lineRule="auto"/>
              <w:jc w:val="both"/>
              <w:rPr>
                <w:rFonts w:ascii="Arial Narrow" w:eastAsia="Times New Roman" w:hAnsi="Arial Narrow" w:cs="Calibri"/>
                <w:color w:val="000000"/>
                <w:lang w:eastAsia="et-EE"/>
              </w:rPr>
            </w:pPr>
            <w:r w:rsidRPr="00C20D40">
              <w:rPr>
                <w:rFonts w:ascii="Arial Narrow" w:eastAsia="Times New Roman" w:hAnsi="Arial Narrow" w:cs="Calibri"/>
                <w:color w:val="000000"/>
                <w:lang w:eastAsia="et-EE"/>
              </w:rPr>
              <w:t>25</w:t>
            </w:r>
          </w:p>
        </w:tc>
        <w:tc>
          <w:tcPr>
            <w:tcW w:w="1150" w:type="dxa"/>
            <w:tcBorders>
              <w:top w:val="nil"/>
              <w:left w:val="nil"/>
              <w:bottom w:val="single" w:sz="4" w:space="0" w:color="auto"/>
              <w:right w:val="single" w:sz="4" w:space="0" w:color="auto"/>
            </w:tcBorders>
            <w:shd w:val="clear" w:color="auto" w:fill="auto"/>
            <w:noWrap/>
            <w:vAlign w:val="bottom"/>
            <w:hideMark/>
          </w:tcPr>
          <w:p w:rsidR="003D4827" w:rsidRPr="00C20D40" w:rsidRDefault="003D4827" w:rsidP="00E90A42">
            <w:pPr>
              <w:spacing w:after="0" w:line="240" w:lineRule="auto"/>
              <w:jc w:val="both"/>
              <w:rPr>
                <w:rFonts w:ascii="Arial Narrow" w:eastAsia="Times New Roman" w:hAnsi="Arial Narrow" w:cs="Calibri"/>
                <w:color w:val="000000"/>
                <w:lang w:eastAsia="et-EE"/>
              </w:rPr>
            </w:pPr>
            <w:r w:rsidRPr="00C20D40">
              <w:rPr>
                <w:rFonts w:ascii="Arial Narrow" w:eastAsia="Times New Roman" w:hAnsi="Arial Narrow" w:cs="Calibri"/>
                <w:color w:val="000000"/>
                <w:lang w:eastAsia="et-EE"/>
              </w:rPr>
              <w:t>7</w:t>
            </w:r>
          </w:p>
        </w:tc>
        <w:tc>
          <w:tcPr>
            <w:tcW w:w="960" w:type="dxa"/>
            <w:tcBorders>
              <w:top w:val="nil"/>
              <w:left w:val="nil"/>
              <w:bottom w:val="single" w:sz="4" w:space="0" w:color="auto"/>
              <w:right w:val="single" w:sz="4" w:space="0" w:color="auto"/>
            </w:tcBorders>
            <w:shd w:val="clear" w:color="auto" w:fill="auto"/>
            <w:noWrap/>
            <w:vAlign w:val="bottom"/>
            <w:hideMark/>
          </w:tcPr>
          <w:p w:rsidR="003D4827" w:rsidRPr="00C20D40" w:rsidRDefault="003D4827" w:rsidP="00E90A42">
            <w:pPr>
              <w:spacing w:after="0" w:line="240" w:lineRule="auto"/>
              <w:jc w:val="both"/>
              <w:rPr>
                <w:rFonts w:ascii="Arial Narrow" w:eastAsia="Times New Roman" w:hAnsi="Arial Narrow" w:cs="Calibri"/>
                <w:color w:val="000000"/>
                <w:lang w:eastAsia="et-EE"/>
              </w:rPr>
            </w:pPr>
            <w:r w:rsidRPr="00C20D40">
              <w:rPr>
                <w:rFonts w:ascii="Arial Narrow" w:eastAsia="Times New Roman" w:hAnsi="Arial Narrow" w:cs="Calibri"/>
                <w:color w:val="000000"/>
                <w:lang w:eastAsia="et-EE"/>
              </w:rPr>
              <w:t>9</w:t>
            </w:r>
          </w:p>
        </w:tc>
        <w:tc>
          <w:tcPr>
            <w:tcW w:w="1134" w:type="dxa"/>
            <w:tcBorders>
              <w:top w:val="nil"/>
              <w:left w:val="nil"/>
              <w:bottom w:val="single" w:sz="4" w:space="0" w:color="auto"/>
              <w:right w:val="single" w:sz="4" w:space="0" w:color="auto"/>
            </w:tcBorders>
            <w:shd w:val="clear" w:color="auto" w:fill="auto"/>
            <w:noWrap/>
            <w:vAlign w:val="bottom"/>
            <w:hideMark/>
          </w:tcPr>
          <w:p w:rsidR="003D4827" w:rsidRPr="00C20D40" w:rsidRDefault="003D4827" w:rsidP="00E90A42">
            <w:pPr>
              <w:spacing w:after="0" w:line="240" w:lineRule="auto"/>
              <w:jc w:val="both"/>
              <w:rPr>
                <w:rFonts w:ascii="Arial Narrow" w:eastAsia="Times New Roman" w:hAnsi="Arial Narrow" w:cs="Calibri"/>
                <w:color w:val="000000"/>
                <w:lang w:eastAsia="et-EE"/>
              </w:rPr>
            </w:pPr>
            <w:r w:rsidRPr="00C20D40">
              <w:rPr>
                <w:rFonts w:ascii="Arial Narrow" w:eastAsia="Times New Roman" w:hAnsi="Arial Narrow" w:cs="Calibri"/>
                <w:color w:val="000000"/>
                <w:lang w:eastAsia="et-EE"/>
              </w:rPr>
              <w:t>4</w:t>
            </w:r>
          </w:p>
        </w:tc>
        <w:tc>
          <w:tcPr>
            <w:tcW w:w="1033" w:type="dxa"/>
            <w:tcBorders>
              <w:top w:val="nil"/>
              <w:left w:val="nil"/>
              <w:bottom w:val="single" w:sz="4" w:space="0" w:color="auto"/>
              <w:right w:val="single" w:sz="8" w:space="0" w:color="auto"/>
            </w:tcBorders>
            <w:shd w:val="clear" w:color="auto" w:fill="auto"/>
            <w:noWrap/>
            <w:vAlign w:val="bottom"/>
            <w:hideMark/>
          </w:tcPr>
          <w:p w:rsidR="003D4827" w:rsidRPr="00C20D40" w:rsidRDefault="003D4827" w:rsidP="00E90A42">
            <w:pPr>
              <w:spacing w:after="0" w:line="240" w:lineRule="auto"/>
              <w:jc w:val="both"/>
              <w:rPr>
                <w:rFonts w:ascii="Arial Narrow" w:eastAsia="Times New Roman" w:hAnsi="Arial Narrow" w:cs="Calibri"/>
                <w:color w:val="000000"/>
                <w:lang w:eastAsia="et-EE"/>
              </w:rPr>
            </w:pPr>
            <w:r w:rsidRPr="00C20D40">
              <w:rPr>
                <w:rFonts w:ascii="Arial Narrow" w:eastAsia="Times New Roman" w:hAnsi="Arial Narrow" w:cs="Calibri"/>
                <w:color w:val="000000"/>
                <w:lang w:eastAsia="et-EE"/>
              </w:rPr>
              <w:t>36</w:t>
            </w:r>
          </w:p>
        </w:tc>
      </w:tr>
      <w:tr w:rsidR="003D4827" w:rsidRPr="00042F5C" w:rsidTr="001252AB">
        <w:trPr>
          <w:trHeight w:val="300"/>
        </w:trPr>
        <w:tc>
          <w:tcPr>
            <w:tcW w:w="2665" w:type="dxa"/>
            <w:tcBorders>
              <w:top w:val="nil"/>
              <w:left w:val="single" w:sz="8" w:space="0" w:color="auto"/>
              <w:bottom w:val="single" w:sz="4" w:space="0" w:color="auto"/>
              <w:right w:val="single" w:sz="4" w:space="0" w:color="auto"/>
            </w:tcBorders>
            <w:shd w:val="clear" w:color="auto" w:fill="auto"/>
            <w:noWrap/>
            <w:vAlign w:val="bottom"/>
            <w:hideMark/>
          </w:tcPr>
          <w:p w:rsidR="003D4827" w:rsidRPr="00C20D40" w:rsidRDefault="003D4827" w:rsidP="00E90A42">
            <w:pPr>
              <w:spacing w:after="0" w:line="240" w:lineRule="auto"/>
              <w:jc w:val="both"/>
              <w:rPr>
                <w:rFonts w:ascii="Arial Narrow" w:eastAsia="Times New Roman" w:hAnsi="Arial Narrow" w:cs="Calibri"/>
                <w:color w:val="000000"/>
                <w:lang w:eastAsia="et-EE"/>
              </w:rPr>
            </w:pPr>
            <w:r w:rsidRPr="00C20D40">
              <w:rPr>
                <w:rFonts w:ascii="Arial Narrow" w:eastAsia="Times New Roman" w:hAnsi="Arial Narrow" w:cs="Calibri"/>
                <w:color w:val="000000"/>
                <w:lang w:eastAsia="et-EE"/>
              </w:rPr>
              <w:t>Norface + (2 astmeline)</w:t>
            </w:r>
          </w:p>
        </w:tc>
        <w:tc>
          <w:tcPr>
            <w:tcW w:w="1054" w:type="dxa"/>
            <w:tcBorders>
              <w:top w:val="nil"/>
              <w:left w:val="nil"/>
              <w:bottom w:val="single" w:sz="4" w:space="0" w:color="auto"/>
              <w:right w:val="single" w:sz="4" w:space="0" w:color="auto"/>
            </w:tcBorders>
            <w:shd w:val="clear" w:color="auto" w:fill="auto"/>
            <w:noWrap/>
            <w:vAlign w:val="bottom"/>
            <w:hideMark/>
          </w:tcPr>
          <w:p w:rsidR="003D4827" w:rsidRPr="00C20D40" w:rsidRDefault="003D4827" w:rsidP="00E90A42">
            <w:pPr>
              <w:spacing w:after="0" w:line="240" w:lineRule="auto"/>
              <w:jc w:val="both"/>
              <w:rPr>
                <w:rFonts w:ascii="Arial Narrow" w:eastAsia="Times New Roman" w:hAnsi="Arial Narrow" w:cs="Calibri"/>
                <w:color w:val="000000"/>
                <w:lang w:eastAsia="et-EE"/>
              </w:rPr>
            </w:pPr>
            <w:r w:rsidRPr="00C20D40">
              <w:rPr>
                <w:rFonts w:ascii="Arial Narrow" w:eastAsia="Times New Roman" w:hAnsi="Arial Narrow" w:cs="Calibri"/>
                <w:color w:val="000000"/>
                <w:lang w:eastAsia="et-EE"/>
              </w:rPr>
              <w:t>23</w:t>
            </w:r>
          </w:p>
        </w:tc>
        <w:tc>
          <w:tcPr>
            <w:tcW w:w="1150" w:type="dxa"/>
            <w:tcBorders>
              <w:top w:val="nil"/>
              <w:left w:val="nil"/>
              <w:bottom w:val="single" w:sz="4" w:space="0" w:color="auto"/>
              <w:right w:val="single" w:sz="4" w:space="0" w:color="auto"/>
            </w:tcBorders>
            <w:shd w:val="clear" w:color="auto" w:fill="auto"/>
            <w:noWrap/>
            <w:vAlign w:val="bottom"/>
            <w:hideMark/>
          </w:tcPr>
          <w:p w:rsidR="003D4827" w:rsidRPr="00C20D40" w:rsidRDefault="003D4827" w:rsidP="00E90A42">
            <w:pPr>
              <w:spacing w:after="0" w:line="240" w:lineRule="auto"/>
              <w:jc w:val="both"/>
              <w:rPr>
                <w:rFonts w:ascii="Arial Narrow" w:eastAsia="Times New Roman" w:hAnsi="Arial Narrow" w:cs="Calibri"/>
                <w:color w:val="000000"/>
                <w:lang w:eastAsia="et-EE"/>
              </w:rPr>
            </w:pPr>
            <w:r w:rsidRPr="00C20D40">
              <w:rPr>
                <w:rFonts w:ascii="Arial Narrow" w:eastAsia="Times New Roman" w:hAnsi="Arial Narrow" w:cs="Calibri"/>
                <w:color w:val="000000"/>
                <w:lang w:eastAsia="et-EE"/>
              </w:rPr>
              <w:t>0</w:t>
            </w:r>
          </w:p>
        </w:tc>
        <w:tc>
          <w:tcPr>
            <w:tcW w:w="960" w:type="dxa"/>
            <w:tcBorders>
              <w:top w:val="nil"/>
              <w:left w:val="nil"/>
              <w:bottom w:val="single" w:sz="4" w:space="0" w:color="auto"/>
              <w:right w:val="single" w:sz="4" w:space="0" w:color="auto"/>
            </w:tcBorders>
            <w:shd w:val="clear" w:color="auto" w:fill="auto"/>
            <w:noWrap/>
            <w:vAlign w:val="bottom"/>
            <w:hideMark/>
          </w:tcPr>
          <w:p w:rsidR="003D4827" w:rsidRPr="00C20D40" w:rsidRDefault="003D4827" w:rsidP="00E90A42">
            <w:pPr>
              <w:spacing w:after="0" w:line="240" w:lineRule="auto"/>
              <w:jc w:val="both"/>
              <w:rPr>
                <w:rFonts w:ascii="Arial Narrow" w:eastAsia="Times New Roman" w:hAnsi="Arial Narrow" w:cs="Calibri"/>
                <w:color w:val="000000"/>
                <w:lang w:eastAsia="et-EE"/>
              </w:rPr>
            </w:pPr>
            <w:r w:rsidRPr="00C20D40">
              <w:rPr>
                <w:rFonts w:ascii="Arial Narrow" w:eastAsia="Times New Roman" w:hAnsi="Arial Narrow" w:cs="Calibri"/>
                <w:color w:val="000000"/>
                <w:lang w:eastAsia="et-EE"/>
              </w:rPr>
              <w:t>1</w:t>
            </w:r>
          </w:p>
        </w:tc>
        <w:tc>
          <w:tcPr>
            <w:tcW w:w="1134" w:type="dxa"/>
            <w:tcBorders>
              <w:top w:val="nil"/>
              <w:left w:val="nil"/>
              <w:bottom w:val="single" w:sz="4" w:space="0" w:color="auto"/>
              <w:right w:val="single" w:sz="4" w:space="0" w:color="auto"/>
            </w:tcBorders>
            <w:shd w:val="clear" w:color="auto" w:fill="auto"/>
            <w:noWrap/>
            <w:vAlign w:val="bottom"/>
            <w:hideMark/>
          </w:tcPr>
          <w:p w:rsidR="003D4827" w:rsidRPr="00C20D40" w:rsidRDefault="003D4827" w:rsidP="00E90A42">
            <w:pPr>
              <w:spacing w:after="0" w:line="240" w:lineRule="auto"/>
              <w:jc w:val="both"/>
              <w:rPr>
                <w:rFonts w:ascii="Arial Narrow" w:eastAsia="Times New Roman" w:hAnsi="Arial Narrow" w:cs="Calibri"/>
                <w:color w:val="000000"/>
                <w:lang w:eastAsia="et-EE"/>
              </w:rPr>
            </w:pPr>
            <w:r w:rsidRPr="00C20D40">
              <w:rPr>
                <w:rFonts w:ascii="Arial Narrow" w:eastAsia="Times New Roman" w:hAnsi="Arial Narrow" w:cs="Calibri"/>
                <w:color w:val="000000"/>
                <w:lang w:eastAsia="et-EE"/>
              </w:rPr>
              <w:t>0</w:t>
            </w:r>
          </w:p>
        </w:tc>
        <w:tc>
          <w:tcPr>
            <w:tcW w:w="1033" w:type="dxa"/>
            <w:tcBorders>
              <w:top w:val="nil"/>
              <w:left w:val="nil"/>
              <w:bottom w:val="single" w:sz="4" w:space="0" w:color="auto"/>
              <w:right w:val="single" w:sz="8" w:space="0" w:color="auto"/>
            </w:tcBorders>
            <w:shd w:val="clear" w:color="auto" w:fill="auto"/>
            <w:noWrap/>
            <w:vAlign w:val="bottom"/>
            <w:hideMark/>
          </w:tcPr>
          <w:p w:rsidR="003D4827" w:rsidRPr="00C20D40" w:rsidRDefault="003D4827" w:rsidP="00E90A42">
            <w:pPr>
              <w:spacing w:after="0" w:line="240" w:lineRule="auto"/>
              <w:jc w:val="both"/>
              <w:rPr>
                <w:rFonts w:ascii="Arial Narrow" w:eastAsia="Times New Roman" w:hAnsi="Arial Narrow" w:cs="Calibri"/>
                <w:color w:val="000000"/>
                <w:lang w:eastAsia="et-EE"/>
              </w:rPr>
            </w:pPr>
            <w:r w:rsidRPr="00C20D40">
              <w:rPr>
                <w:rFonts w:ascii="Arial Narrow" w:eastAsia="Times New Roman" w:hAnsi="Arial Narrow" w:cs="Calibri"/>
                <w:color w:val="000000"/>
                <w:lang w:eastAsia="et-EE"/>
              </w:rPr>
              <w:t>4,35</w:t>
            </w:r>
          </w:p>
        </w:tc>
      </w:tr>
      <w:tr w:rsidR="003D4827" w:rsidRPr="00042F5C" w:rsidTr="001252AB">
        <w:trPr>
          <w:trHeight w:val="300"/>
        </w:trPr>
        <w:tc>
          <w:tcPr>
            <w:tcW w:w="2665" w:type="dxa"/>
            <w:tcBorders>
              <w:top w:val="nil"/>
              <w:left w:val="single" w:sz="8" w:space="0" w:color="auto"/>
              <w:bottom w:val="single" w:sz="4" w:space="0" w:color="auto"/>
              <w:right w:val="single" w:sz="4" w:space="0" w:color="auto"/>
            </w:tcBorders>
            <w:shd w:val="clear" w:color="auto" w:fill="auto"/>
            <w:noWrap/>
            <w:vAlign w:val="bottom"/>
            <w:hideMark/>
          </w:tcPr>
          <w:p w:rsidR="003D4827" w:rsidRPr="00C20D40" w:rsidRDefault="003D4827" w:rsidP="00E90A42">
            <w:pPr>
              <w:spacing w:after="0" w:line="240" w:lineRule="auto"/>
              <w:jc w:val="both"/>
              <w:rPr>
                <w:rFonts w:ascii="Arial Narrow" w:eastAsia="Times New Roman" w:hAnsi="Arial Narrow" w:cs="Calibri"/>
                <w:color w:val="000000"/>
                <w:lang w:eastAsia="et-EE"/>
              </w:rPr>
            </w:pPr>
            <w:r w:rsidRPr="00C20D40">
              <w:rPr>
                <w:rFonts w:ascii="Arial Narrow" w:eastAsia="Times New Roman" w:hAnsi="Arial Narrow" w:cs="Calibri"/>
                <w:color w:val="000000"/>
                <w:lang w:eastAsia="et-EE"/>
              </w:rPr>
              <w:t>ERA-CAPS</w:t>
            </w:r>
          </w:p>
        </w:tc>
        <w:tc>
          <w:tcPr>
            <w:tcW w:w="1054" w:type="dxa"/>
            <w:tcBorders>
              <w:top w:val="nil"/>
              <w:left w:val="nil"/>
              <w:bottom w:val="single" w:sz="4" w:space="0" w:color="auto"/>
              <w:right w:val="single" w:sz="4" w:space="0" w:color="auto"/>
            </w:tcBorders>
            <w:shd w:val="clear" w:color="auto" w:fill="auto"/>
            <w:noWrap/>
            <w:vAlign w:val="bottom"/>
            <w:hideMark/>
          </w:tcPr>
          <w:p w:rsidR="003D4827" w:rsidRPr="00C20D40" w:rsidRDefault="003D4827" w:rsidP="00E90A42">
            <w:pPr>
              <w:spacing w:after="0" w:line="240" w:lineRule="auto"/>
              <w:jc w:val="both"/>
              <w:rPr>
                <w:rFonts w:ascii="Arial Narrow" w:eastAsia="Times New Roman" w:hAnsi="Arial Narrow" w:cs="Calibri"/>
                <w:color w:val="000000"/>
                <w:lang w:eastAsia="et-EE"/>
              </w:rPr>
            </w:pPr>
            <w:r w:rsidRPr="00C20D40">
              <w:rPr>
                <w:rFonts w:ascii="Arial Narrow" w:eastAsia="Times New Roman" w:hAnsi="Arial Narrow" w:cs="Calibri"/>
                <w:color w:val="000000"/>
                <w:lang w:eastAsia="et-EE"/>
              </w:rPr>
              <w:t>6</w:t>
            </w:r>
          </w:p>
        </w:tc>
        <w:tc>
          <w:tcPr>
            <w:tcW w:w="1150" w:type="dxa"/>
            <w:tcBorders>
              <w:top w:val="nil"/>
              <w:left w:val="nil"/>
              <w:bottom w:val="single" w:sz="4" w:space="0" w:color="auto"/>
              <w:right w:val="single" w:sz="4" w:space="0" w:color="auto"/>
            </w:tcBorders>
            <w:shd w:val="clear" w:color="auto" w:fill="auto"/>
            <w:noWrap/>
            <w:vAlign w:val="bottom"/>
            <w:hideMark/>
          </w:tcPr>
          <w:p w:rsidR="003D4827" w:rsidRPr="00C20D40" w:rsidRDefault="003D4827" w:rsidP="00E90A42">
            <w:pPr>
              <w:spacing w:after="0" w:line="240" w:lineRule="auto"/>
              <w:jc w:val="both"/>
              <w:rPr>
                <w:rFonts w:ascii="Arial Narrow" w:eastAsia="Times New Roman" w:hAnsi="Arial Narrow" w:cs="Calibri"/>
                <w:color w:val="000000"/>
                <w:lang w:eastAsia="et-EE"/>
              </w:rPr>
            </w:pPr>
            <w:r w:rsidRPr="00C20D40">
              <w:rPr>
                <w:rFonts w:ascii="Arial Narrow" w:eastAsia="Times New Roman" w:hAnsi="Arial Narrow" w:cs="Calibri"/>
                <w:color w:val="000000"/>
                <w:lang w:eastAsia="et-EE"/>
              </w:rPr>
              <w:t>0</w:t>
            </w:r>
          </w:p>
        </w:tc>
        <w:tc>
          <w:tcPr>
            <w:tcW w:w="960" w:type="dxa"/>
            <w:tcBorders>
              <w:top w:val="nil"/>
              <w:left w:val="nil"/>
              <w:bottom w:val="single" w:sz="4" w:space="0" w:color="auto"/>
              <w:right w:val="single" w:sz="4" w:space="0" w:color="auto"/>
            </w:tcBorders>
            <w:shd w:val="clear" w:color="auto" w:fill="auto"/>
            <w:noWrap/>
            <w:vAlign w:val="bottom"/>
            <w:hideMark/>
          </w:tcPr>
          <w:p w:rsidR="003D4827" w:rsidRPr="00C20D40" w:rsidRDefault="003D4827" w:rsidP="00E90A42">
            <w:pPr>
              <w:spacing w:after="0" w:line="240" w:lineRule="auto"/>
              <w:jc w:val="both"/>
              <w:rPr>
                <w:rFonts w:ascii="Arial Narrow" w:eastAsia="Times New Roman" w:hAnsi="Arial Narrow" w:cs="Calibri"/>
                <w:color w:val="000000"/>
                <w:lang w:eastAsia="et-EE"/>
              </w:rPr>
            </w:pPr>
            <w:r w:rsidRPr="00C20D40">
              <w:rPr>
                <w:rFonts w:ascii="Arial Narrow" w:eastAsia="Times New Roman" w:hAnsi="Arial Narrow" w:cs="Calibri"/>
                <w:color w:val="000000"/>
                <w:lang w:eastAsia="et-EE"/>
              </w:rPr>
              <w:t>0</w:t>
            </w:r>
          </w:p>
        </w:tc>
        <w:tc>
          <w:tcPr>
            <w:tcW w:w="1134" w:type="dxa"/>
            <w:tcBorders>
              <w:top w:val="nil"/>
              <w:left w:val="nil"/>
              <w:bottom w:val="single" w:sz="4" w:space="0" w:color="auto"/>
              <w:right w:val="single" w:sz="4" w:space="0" w:color="auto"/>
            </w:tcBorders>
            <w:shd w:val="clear" w:color="auto" w:fill="auto"/>
            <w:noWrap/>
            <w:vAlign w:val="bottom"/>
            <w:hideMark/>
          </w:tcPr>
          <w:p w:rsidR="003D4827" w:rsidRPr="00C20D40" w:rsidRDefault="003D4827" w:rsidP="00E90A42">
            <w:pPr>
              <w:spacing w:after="0" w:line="240" w:lineRule="auto"/>
              <w:jc w:val="both"/>
              <w:rPr>
                <w:rFonts w:ascii="Arial Narrow" w:eastAsia="Times New Roman" w:hAnsi="Arial Narrow" w:cs="Calibri"/>
                <w:color w:val="000000"/>
                <w:lang w:eastAsia="et-EE"/>
              </w:rPr>
            </w:pPr>
            <w:r w:rsidRPr="00C20D40">
              <w:rPr>
                <w:rFonts w:ascii="Arial Narrow" w:eastAsia="Times New Roman" w:hAnsi="Arial Narrow" w:cs="Calibri"/>
                <w:color w:val="000000"/>
                <w:lang w:eastAsia="et-EE"/>
              </w:rPr>
              <w:t>0</w:t>
            </w:r>
          </w:p>
        </w:tc>
        <w:tc>
          <w:tcPr>
            <w:tcW w:w="1033" w:type="dxa"/>
            <w:tcBorders>
              <w:top w:val="nil"/>
              <w:left w:val="nil"/>
              <w:bottom w:val="single" w:sz="4" w:space="0" w:color="auto"/>
              <w:right w:val="single" w:sz="8" w:space="0" w:color="auto"/>
            </w:tcBorders>
            <w:shd w:val="clear" w:color="auto" w:fill="auto"/>
            <w:noWrap/>
            <w:vAlign w:val="bottom"/>
            <w:hideMark/>
          </w:tcPr>
          <w:p w:rsidR="003D4827" w:rsidRPr="00C20D40" w:rsidRDefault="003D4827" w:rsidP="00E90A42">
            <w:pPr>
              <w:spacing w:after="0" w:line="240" w:lineRule="auto"/>
              <w:jc w:val="both"/>
              <w:rPr>
                <w:rFonts w:ascii="Arial Narrow" w:eastAsia="Times New Roman" w:hAnsi="Arial Narrow" w:cs="Calibri"/>
                <w:color w:val="000000"/>
                <w:lang w:eastAsia="et-EE"/>
              </w:rPr>
            </w:pPr>
            <w:r w:rsidRPr="00C20D40">
              <w:rPr>
                <w:rFonts w:ascii="Arial Narrow" w:eastAsia="Times New Roman" w:hAnsi="Arial Narrow" w:cs="Calibri"/>
                <w:color w:val="000000"/>
                <w:lang w:eastAsia="et-EE"/>
              </w:rPr>
              <w:t>0</w:t>
            </w:r>
          </w:p>
        </w:tc>
      </w:tr>
      <w:tr w:rsidR="003D4827" w:rsidRPr="00042F5C" w:rsidTr="001252AB">
        <w:trPr>
          <w:trHeight w:val="300"/>
        </w:trPr>
        <w:tc>
          <w:tcPr>
            <w:tcW w:w="2665" w:type="dxa"/>
            <w:tcBorders>
              <w:top w:val="nil"/>
              <w:left w:val="single" w:sz="8" w:space="0" w:color="auto"/>
              <w:bottom w:val="single" w:sz="4" w:space="0" w:color="auto"/>
              <w:right w:val="single" w:sz="4" w:space="0" w:color="auto"/>
            </w:tcBorders>
            <w:shd w:val="clear" w:color="auto" w:fill="auto"/>
            <w:noWrap/>
            <w:vAlign w:val="bottom"/>
            <w:hideMark/>
          </w:tcPr>
          <w:p w:rsidR="003D4827" w:rsidRPr="00C20D40" w:rsidRDefault="003D4827" w:rsidP="00E90A42">
            <w:pPr>
              <w:spacing w:after="0" w:line="240" w:lineRule="auto"/>
              <w:jc w:val="both"/>
              <w:rPr>
                <w:rFonts w:ascii="Arial Narrow" w:eastAsia="Times New Roman" w:hAnsi="Arial Narrow" w:cs="Calibri"/>
                <w:color w:val="000000"/>
                <w:lang w:eastAsia="et-EE"/>
              </w:rPr>
            </w:pPr>
            <w:r w:rsidRPr="00C20D40">
              <w:rPr>
                <w:rFonts w:ascii="Arial Narrow" w:eastAsia="Times New Roman" w:hAnsi="Arial Narrow" w:cs="Calibri"/>
                <w:color w:val="000000"/>
                <w:lang w:eastAsia="et-EE"/>
              </w:rPr>
              <w:t>M-ERA NET 2014</w:t>
            </w:r>
          </w:p>
        </w:tc>
        <w:tc>
          <w:tcPr>
            <w:tcW w:w="1054" w:type="dxa"/>
            <w:tcBorders>
              <w:top w:val="nil"/>
              <w:left w:val="nil"/>
              <w:bottom w:val="single" w:sz="4" w:space="0" w:color="auto"/>
              <w:right w:val="single" w:sz="4" w:space="0" w:color="auto"/>
            </w:tcBorders>
            <w:shd w:val="clear" w:color="auto" w:fill="auto"/>
            <w:noWrap/>
            <w:vAlign w:val="bottom"/>
            <w:hideMark/>
          </w:tcPr>
          <w:p w:rsidR="003D4827" w:rsidRPr="00C20D40" w:rsidRDefault="003D4827" w:rsidP="00E90A42">
            <w:pPr>
              <w:spacing w:after="0" w:line="240" w:lineRule="auto"/>
              <w:jc w:val="both"/>
              <w:rPr>
                <w:rFonts w:ascii="Arial Narrow" w:eastAsia="Times New Roman" w:hAnsi="Arial Narrow" w:cs="Calibri"/>
                <w:color w:val="000000"/>
                <w:lang w:eastAsia="et-EE"/>
              </w:rPr>
            </w:pPr>
            <w:r w:rsidRPr="00C20D40">
              <w:rPr>
                <w:rFonts w:ascii="Arial Narrow" w:eastAsia="Times New Roman" w:hAnsi="Arial Narrow" w:cs="Calibri"/>
                <w:color w:val="000000"/>
                <w:lang w:eastAsia="et-EE"/>
              </w:rPr>
              <w:t>4</w:t>
            </w:r>
          </w:p>
        </w:tc>
        <w:tc>
          <w:tcPr>
            <w:tcW w:w="1150" w:type="dxa"/>
            <w:tcBorders>
              <w:top w:val="nil"/>
              <w:left w:val="nil"/>
              <w:bottom w:val="single" w:sz="4" w:space="0" w:color="auto"/>
              <w:right w:val="single" w:sz="4" w:space="0" w:color="auto"/>
            </w:tcBorders>
            <w:shd w:val="clear" w:color="auto" w:fill="auto"/>
            <w:noWrap/>
            <w:vAlign w:val="bottom"/>
            <w:hideMark/>
          </w:tcPr>
          <w:p w:rsidR="003D4827" w:rsidRPr="00C20D40" w:rsidRDefault="003D4827" w:rsidP="00E90A42">
            <w:pPr>
              <w:spacing w:after="0" w:line="240" w:lineRule="auto"/>
              <w:jc w:val="both"/>
              <w:rPr>
                <w:rFonts w:ascii="Arial Narrow" w:eastAsia="Times New Roman" w:hAnsi="Arial Narrow" w:cs="Calibri"/>
                <w:color w:val="000000"/>
                <w:lang w:eastAsia="et-EE"/>
              </w:rPr>
            </w:pPr>
            <w:r w:rsidRPr="00C20D40">
              <w:rPr>
                <w:rFonts w:ascii="Arial Narrow" w:eastAsia="Times New Roman" w:hAnsi="Arial Narrow" w:cs="Calibri"/>
                <w:color w:val="000000"/>
                <w:lang w:eastAsia="et-EE"/>
              </w:rPr>
              <w:t>2</w:t>
            </w:r>
          </w:p>
        </w:tc>
        <w:tc>
          <w:tcPr>
            <w:tcW w:w="960" w:type="dxa"/>
            <w:tcBorders>
              <w:top w:val="nil"/>
              <w:left w:val="nil"/>
              <w:bottom w:val="single" w:sz="4" w:space="0" w:color="auto"/>
              <w:right w:val="single" w:sz="4" w:space="0" w:color="auto"/>
            </w:tcBorders>
            <w:shd w:val="clear" w:color="auto" w:fill="auto"/>
            <w:noWrap/>
            <w:vAlign w:val="bottom"/>
            <w:hideMark/>
          </w:tcPr>
          <w:p w:rsidR="003D4827" w:rsidRPr="00C20D40" w:rsidRDefault="003D4827" w:rsidP="00E90A42">
            <w:pPr>
              <w:spacing w:after="0" w:line="240" w:lineRule="auto"/>
              <w:jc w:val="both"/>
              <w:rPr>
                <w:rFonts w:ascii="Arial Narrow" w:eastAsia="Times New Roman" w:hAnsi="Arial Narrow" w:cs="Calibri"/>
                <w:color w:val="000000"/>
                <w:lang w:eastAsia="et-EE"/>
              </w:rPr>
            </w:pPr>
            <w:r w:rsidRPr="00C20D40">
              <w:rPr>
                <w:rFonts w:ascii="Arial Narrow" w:eastAsia="Times New Roman" w:hAnsi="Arial Narrow" w:cs="Calibri"/>
                <w:color w:val="000000"/>
                <w:lang w:eastAsia="et-EE"/>
              </w:rPr>
              <w:t>0</w:t>
            </w:r>
          </w:p>
        </w:tc>
        <w:tc>
          <w:tcPr>
            <w:tcW w:w="1134" w:type="dxa"/>
            <w:tcBorders>
              <w:top w:val="nil"/>
              <w:left w:val="nil"/>
              <w:bottom w:val="single" w:sz="4" w:space="0" w:color="auto"/>
              <w:right w:val="single" w:sz="4" w:space="0" w:color="auto"/>
            </w:tcBorders>
            <w:shd w:val="clear" w:color="auto" w:fill="auto"/>
            <w:noWrap/>
            <w:vAlign w:val="bottom"/>
            <w:hideMark/>
          </w:tcPr>
          <w:p w:rsidR="003D4827" w:rsidRPr="00C20D40" w:rsidRDefault="003D4827" w:rsidP="00E90A42">
            <w:pPr>
              <w:spacing w:after="0" w:line="240" w:lineRule="auto"/>
              <w:jc w:val="both"/>
              <w:rPr>
                <w:rFonts w:ascii="Arial Narrow" w:eastAsia="Times New Roman" w:hAnsi="Arial Narrow" w:cs="Calibri"/>
                <w:color w:val="000000"/>
                <w:lang w:eastAsia="et-EE"/>
              </w:rPr>
            </w:pPr>
            <w:r w:rsidRPr="00C20D40">
              <w:rPr>
                <w:rFonts w:ascii="Arial Narrow" w:eastAsia="Times New Roman" w:hAnsi="Arial Narrow" w:cs="Calibri"/>
                <w:color w:val="000000"/>
                <w:lang w:eastAsia="et-EE"/>
              </w:rPr>
              <w:t>0</w:t>
            </w:r>
          </w:p>
        </w:tc>
        <w:tc>
          <w:tcPr>
            <w:tcW w:w="1033" w:type="dxa"/>
            <w:tcBorders>
              <w:top w:val="nil"/>
              <w:left w:val="nil"/>
              <w:bottom w:val="single" w:sz="4" w:space="0" w:color="auto"/>
              <w:right w:val="single" w:sz="8" w:space="0" w:color="auto"/>
            </w:tcBorders>
            <w:shd w:val="clear" w:color="auto" w:fill="auto"/>
            <w:noWrap/>
            <w:vAlign w:val="bottom"/>
            <w:hideMark/>
          </w:tcPr>
          <w:p w:rsidR="003D4827" w:rsidRPr="00C20D40" w:rsidRDefault="003D4827" w:rsidP="00E90A42">
            <w:pPr>
              <w:spacing w:after="0" w:line="240" w:lineRule="auto"/>
              <w:jc w:val="both"/>
              <w:rPr>
                <w:rFonts w:ascii="Arial Narrow" w:eastAsia="Times New Roman" w:hAnsi="Arial Narrow" w:cs="Calibri"/>
                <w:color w:val="000000"/>
                <w:lang w:eastAsia="et-EE"/>
              </w:rPr>
            </w:pPr>
            <w:r w:rsidRPr="00C20D40">
              <w:rPr>
                <w:rFonts w:ascii="Arial Narrow" w:eastAsia="Times New Roman" w:hAnsi="Arial Narrow" w:cs="Calibri"/>
                <w:color w:val="000000"/>
                <w:lang w:eastAsia="et-EE"/>
              </w:rPr>
              <w:t>0</w:t>
            </w:r>
          </w:p>
        </w:tc>
      </w:tr>
      <w:tr w:rsidR="003D4827" w:rsidRPr="00042F5C" w:rsidTr="001252AB">
        <w:trPr>
          <w:trHeight w:val="300"/>
        </w:trPr>
        <w:tc>
          <w:tcPr>
            <w:tcW w:w="2665" w:type="dxa"/>
            <w:tcBorders>
              <w:top w:val="nil"/>
              <w:left w:val="single" w:sz="8" w:space="0" w:color="auto"/>
              <w:bottom w:val="single" w:sz="4" w:space="0" w:color="auto"/>
              <w:right w:val="single" w:sz="4" w:space="0" w:color="auto"/>
            </w:tcBorders>
            <w:shd w:val="clear" w:color="auto" w:fill="auto"/>
            <w:noWrap/>
            <w:vAlign w:val="bottom"/>
            <w:hideMark/>
          </w:tcPr>
          <w:p w:rsidR="003D4827" w:rsidRPr="00C20D40" w:rsidRDefault="003D4827" w:rsidP="00E90A42">
            <w:pPr>
              <w:spacing w:after="0" w:line="240" w:lineRule="auto"/>
              <w:jc w:val="both"/>
              <w:rPr>
                <w:rFonts w:ascii="Arial Narrow" w:eastAsia="Times New Roman" w:hAnsi="Arial Narrow" w:cs="Calibri"/>
                <w:color w:val="000000"/>
                <w:lang w:eastAsia="et-EE"/>
              </w:rPr>
            </w:pPr>
            <w:r w:rsidRPr="00C20D40">
              <w:rPr>
                <w:rFonts w:ascii="Arial Narrow" w:eastAsia="Times New Roman" w:hAnsi="Arial Narrow" w:cs="Calibri"/>
                <w:color w:val="000000"/>
                <w:lang w:eastAsia="et-EE"/>
              </w:rPr>
              <w:t>M-ERA NET 2015</w:t>
            </w:r>
          </w:p>
        </w:tc>
        <w:tc>
          <w:tcPr>
            <w:tcW w:w="1054" w:type="dxa"/>
            <w:tcBorders>
              <w:top w:val="nil"/>
              <w:left w:val="nil"/>
              <w:bottom w:val="single" w:sz="4" w:space="0" w:color="auto"/>
              <w:right w:val="single" w:sz="4" w:space="0" w:color="auto"/>
            </w:tcBorders>
            <w:shd w:val="clear" w:color="auto" w:fill="auto"/>
            <w:noWrap/>
            <w:vAlign w:val="bottom"/>
            <w:hideMark/>
          </w:tcPr>
          <w:p w:rsidR="003D4827" w:rsidRPr="00C20D40" w:rsidRDefault="003D4827" w:rsidP="00E90A42">
            <w:pPr>
              <w:spacing w:after="0" w:line="240" w:lineRule="auto"/>
              <w:jc w:val="both"/>
              <w:rPr>
                <w:rFonts w:ascii="Arial Narrow" w:eastAsia="Times New Roman" w:hAnsi="Arial Narrow" w:cs="Calibri"/>
                <w:color w:val="000000"/>
                <w:lang w:eastAsia="et-EE"/>
              </w:rPr>
            </w:pPr>
            <w:r w:rsidRPr="00C20D40">
              <w:rPr>
                <w:rFonts w:ascii="Arial Narrow" w:eastAsia="Times New Roman" w:hAnsi="Arial Narrow" w:cs="Calibri"/>
                <w:color w:val="000000"/>
                <w:lang w:eastAsia="et-EE"/>
              </w:rPr>
              <w:t>5</w:t>
            </w:r>
          </w:p>
        </w:tc>
        <w:tc>
          <w:tcPr>
            <w:tcW w:w="1150" w:type="dxa"/>
            <w:tcBorders>
              <w:top w:val="nil"/>
              <w:left w:val="nil"/>
              <w:bottom w:val="single" w:sz="4" w:space="0" w:color="auto"/>
              <w:right w:val="single" w:sz="4" w:space="0" w:color="auto"/>
            </w:tcBorders>
            <w:shd w:val="clear" w:color="auto" w:fill="auto"/>
            <w:noWrap/>
            <w:vAlign w:val="bottom"/>
            <w:hideMark/>
          </w:tcPr>
          <w:p w:rsidR="003D4827" w:rsidRPr="00C20D40" w:rsidRDefault="003D4827" w:rsidP="00E90A42">
            <w:pPr>
              <w:spacing w:after="0" w:line="240" w:lineRule="auto"/>
              <w:jc w:val="both"/>
              <w:rPr>
                <w:rFonts w:ascii="Arial Narrow" w:eastAsia="Times New Roman" w:hAnsi="Arial Narrow" w:cs="Calibri"/>
                <w:color w:val="000000"/>
                <w:lang w:eastAsia="et-EE"/>
              </w:rPr>
            </w:pPr>
            <w:r w:rsidRPr="00C20D40">
              <w:rPr>
                <w:rFonts w:ascii="Arial Narrow" w:eastAsia="Times New Roman" w:hAnsi="Arial Narrow" w:cs="Calibri"/>
                <w:color w:val="000000"/>
                <w:lang w:eastAsia="et-EE"/>
              </w:rPr>
              <w:t>2</w:t>
            </w:r>
          </w:p>
        </w:tc>
        <w:tc>
          <w:tcPr>
            <w:tcW w:w="960" w:type="dxa"/>
            <w:tcBorders>
              <w:top w:val="nil"/>
              <w:left w:val="nil"/>
              <w:bottom w:val="single" w:sz="4" w:space="0" w:color="auto"/>
              <w:right w:val="single" w:sz="4" w:space="0" w:color="auto"/>
            </w:tcBorders>
            <w:shd w:val="clear" w:color="auto" w:fill="auto"/>
            <w:noWrap/>
            <w:vAlign w:val="bottom"/>
            <w:hideMark/>
          </w:tcPr>
          <w:p w:rsidR="003D4827" w:rsidRPr="00C20D40" w:rsidRDefault="003D4827" w:rsidP="00E90A42">
            <w:pPr>
              <w:spacing w:after="0" w:line="240" w:lineRule="auto"/>
              <w:jc w:val="both"/>
              <w:rPr>
                <w:rFonts w:ascii="Arial Narrow" w:eastAsia="Times New Roman" w:hAnsi="Arial Narrow" w:cs="Calibri"/>
                <w:color w:val="000000"/>
                <w:lang w:eastAsia="et-EE"/>
              </w:rPr>
            </w:pPr>
            <w:r w:rsidRPr="00C20D40">
              <w:rPr>
                <w:rFonts w:ascii="Arial Narrow" w:eastAsia="Times New Roman" w:hAnsi="Arial Narrow" w:cs="Calibri"/>
                <w:color w:val="000000"/>
                <w:lang w:eastAsia="et-EE"/>
              </w:rPr>
              <w:t>1</w:t>
            </w:r>
          </w:p>
        </w:tc>
        <w:tc>
          <w:tcPr>
            <w:tcW w:w="1134" w:type="dxa"/>
            <w:tcBorders>
              <w:top w:val="nil"/>
              <w:left w:val="nil"/>
              <w:bottom w:val="single" w:sz="4" w:space="0" w:color="auto"/>
              <w:right w:val="single" w:sz="4" w:space="0" w:color="auto"/>
            </w:tcBorders>
            <w:shd w:val="clear" w:color="auto" w:fill="auto"/>
            <w:noWrap/>
            <w:vAlign w:val="bottom"/>
            <w:hideMark/>
          </w:tcPr>
          <w:p w:rsidR="003D4827" w:rsidRPr="00C20D40" w:rsidRDefault="003D4827" w:rsidP="00E90A42">
            <w:pPr>
              <w:spacing w:after="0" w:line="240" w:lineRule="auto"/>
              <w:jc w:val="both"/>
              <w:rPr>
                <w:rFonts w:ascii="Arial Narrow" w:eastAsia="Times New Roman" w:hAnsi="Arial Narrow" w:cs="Calibri"/>
                <w:color w:val="000000"/>
                <w:lang w:eastAsia="et-EE"/>
              </w:rPr>
            </w:pPr>
            <w:r w:rsidRPr="00C20D40">
              <w:rPr>
                <w:rFonts w:ascii="Arial Narrow" w:eastAsia="Times New Roman" w:hAnsi="Arial Narrow" w:cs="Calibri"/>
                <w:color w:val="000000"/>
                <w:lang w:eastAsia="et-EE"/>
              </w:rPr>
              <w:t>0</w:t>
            </w:r>
          </w:p>
        </w:tc>
        <w:tc>
          <w:tcPr>
            <w:tcW w:w="1033" w:type="dxa"/>
            <w:tcBorders>
              <w:top w:val="nil"/>
              <w:left w:val="nil"/>
              <w:bottom w:val="single" w:sz="4" w:space="0" w:color="auto"/>
              <w:right w:val="single" w:sz="8" w:space="0" w:color="auto"/>
            </w:tcBorders>
            <w:shd w:val="clear" w:color="auto" w:fill="auto"/>
            <w:noWrap/>
            <w:vAlign w:val="bottom"/>
            <w:hideMark/>
          </w:tcPr>
          <w:p w:rsidR="003D4827" w:rsidRPr="00C20D40" w:rsidRDefault="003D4827" w:rsidP="00E90A42">
            <w:pPr>
              <w:spacing w:after="0" w:line="240" w:lineRule="auto"/>
              <w:jc w:val="both"/>
              <w:rPr>
                <w:rFonts w:ascii="Arial Narrow" w:eastAsia="Times New Roman" w:hAnsi="Arial Narrow" w:cs="Calibri"/>
                <w:color w:val="000000"/>
                <w:lang w:eastAsia="et-EE"/>
              </w:rPr>
            </w:pPr>
            <w:r w:rsidRPr="00C20D40">
              <w:rPr>
                <w:rFonts w:ascii="Arial Narrow" w:eastAsia="Times New Roman" w:hAnsi="Arial Narrow" w:cs="Calibri"/>
                <w:color w:val="000000"/>
                <w:lang w:eastAsia="et-EE"/>
              </w:rPr>
              <w:t>20</w:t>
            </w:r>
          </w:p>
        </w:tc>
      </w:tr>
      <w:tr w:rsidR="003D4827" w:rsidRPr="00042F5C" w:rsidTr="001252AB">
        <w:trPr>
          <w:trHeight w:val="300"/>
        </w:trPr>
        <w:tc>
          <w:tcPr>
            <w:tcW w:w="2665" w:type="dxa"/>
            <w:tcBorders>
              <w:top w:val="nil"/>
              <w:left w:val="single" w:sz="8" w:space="0" w:color="auto"/>
              <w:bottom w:val="single" w:sz="4" w:space="0" w:color="auto"/>
              <w:right w:val="single" w:sz="4" w:space="0" w:color="auto"/>
            </w:tcBorders>
            <w:shd w:val="clear" w:color="auto" w:fill="auto"/>
            <w:noWrap/>
            <w:vAlign w:val="bottom"/>
            <w:hideMark/>
          </w:tcPr>
          <w:p w:rsidR="003D4827" w:rsidRPr="00C20D40" w:rsidRDefault="003D4827" w:rsidP="00E90A42">
            <w:pPr>
              <w:spacing w:after="0" w:line="240" w:lineRule="auto"/>
              <w:jc w:val="both"/>
              <w:rPr>
                <w:rFonts w:ascii="Arial Narrow" w:eastAsia="Times New Roman" w:hAnsi="Arial Narrow" w:cs="Calibri"/>
                <w:color w:val="000000"/>
                <w:lang w:eastAsia="et-EE"/>
              </w:rPr>
            </w:pPr>
            <w:r w:rsidRPr="00C20D40">
              <w:rPr>
                <w:rFonts w:ascii="Arial Narrow" w:eastAsia="Times New Roman" w:hAnsi="Arial Narrow" w:cs="Calibri"/>
                <w:color w:val="000000"/>
                <w:lang w:eastAsia="et-EE"/>
              </w:rPr>
              <w:t>ERASysAPP</w:t>
            </w:r>
          </w:p>
        </w:tc>
        <w:tc>
          <w:tcPr>
            <w:tcW w:w="1054" w:type="dxa"/>
            <w:tcBorders>
              <w:top w:val="nil"/>
              <w:left w:val="nil"/>
              <w:bottom w:val="single" w:sz="4" w:space="0" w:color="auto"/>
              <w:right w:val="single" w:sz="4" w:space="0" w:color="auto"/>
            </w:tcBorders>
            <w:shd w:val="clear" w:color="auto" w:fill="auto"/>
            <w:noWrap/>
            <w:vAlign w:val="bottom"/>
            <w:hideMark/>
          </w:tcPr>
          <w:p w:rsidR="003D4827" w:rsidRPr="00C20D40" w:rsidRDefault="003D4827" w:rsidP="00E90A42">
            <w:pPr>
              <w:spacing w:after="0" w:line="240" w:lineRule="auto"/>
              <w:jc w:val="both"/>
              <w:rPr>
                <w:rFonts w:ascii="Arial Narrow" w:eastAsia="Times New Roman" w:hAnsi="Arial Narrow" w:cs="Calibri"/>
                <w:color w:val="000000"/>
                <w:lang w:eastAsia="et-EE"/>
              </w:rPr>
            </w:pPr>
            <w:r w:rsidRPr="00C20D40">
              <w:rPr>
                <w:rFonts w:ascii="Arial Narrow" w:eastAsia="Times New Roman" w:hAnsi="Arial Narrow" w:cs="Calibri"/>
                <w:color w:val="000000"/>
                <w:lang w:eastAsia="et-EE"/>
              </w:rPr>
              <w:t>1</w:t>
            </w:r>
          </w:p>
        </w:tc>
        <w:tc>
          <w:tcPr>
            <w:tcW w:w="1150" w:type="dxa"/>
            <w:tcBorders>
              <w:top w:val="nil"/>
              <w:left w:val="nil"/>
              <w:bottom w:val="single" w:sz="4" w:space="0" w:color="auto"/>
              <w:right w:val="single" w:sz="4" w:space="0" w:color="auto"/>
            </w:tcBorders>
            <w:shd w:val="clear" w:color="auto" w:fill="auto"/>
            <w:noWrap/>
            <w:vAlign w:val="bottom"/>
            <w:hideMark/>
          </w:tcPr>
          <w:p w:rsidR="003D4827" w:rsidRPr="00C20D40" w:rsidRDefault="003D4827" w:rsidP="00E90A42">
            <w:pPr>
              <w:spacing w:after="0" w:line="240" w:lineRule="auto"/>
              <w:jc w:val="both"/>
              <w:rPr>
                <w:rFonts w:ascii="Arial Narrow" w:eastAsia="Times New Roman" w:hAnsi="Arial Narrow" w:cs="Calibri"/>
                <w:color w:val="000000"/>
                <w:lang w:eastAsia="et-EE"/>
              </w:rPr>
            </w:pPr>
            <w:r w:rsidRPr="00C20D40">
              <w:rPr>
                <w:rFonts w:ascii="Arial Narrow" w:eastAsia="Times New Roman" w:hAnsi="Arial Narrow" w:cs="Calibri"/>
                <w:color w:val="000000"/>
                <w:lang w:eastAsia="et-EE"/>
              </w:rPr>
              <w:t>1</w:t>
            </w:r>
          </w:p>
        </w:tc>
        <w:tc>
          <w:tcPr>
            <w:tcW w:w="960" w:type="dxa"/>
            <w:tcBorders>
              <w:top w:val="nil"/>
              <w:left w:val="nil"/>
              <w:bottom w:val="single" w:sz="4" w:space="0" w:color="auto"/>
              <w:right w:val="single" w:sz="4" w:space="0" w:color="auto"/>
            </w:tcBorders>
            <w:shd w:val="clear" w:color="auto" w:fill="auto"/>
            <w:noWrap/>
            <w:vAlign w:val="bottom"/>
            <w:hideMark/>
          </w:tcPr>
          <w:p w:rsidR="003D4827" w:rsidRPr="00C20D40" w:rsidRDefault="003D4827" w:rsidP="00E90A42">
            <w:pPr>
              <w:spacing w:after="0" w:line="240" w:lineRule="auto"/>
              <w:jc w:val="both"/>
              <w:rPr>
                <w:rFonts w:ascii="Arial Narrow" w:eastAsia="Times New Roman" w:hAnsi="Arial Narrow" w:cs="Calibri"/>
                <w:color w:val="000000"/>
                <w:lang w:eastAsia="et-EE"/>
              </w:rPr>
            </w:pPr>
            <w:r w:rsidRPr="00C20D40">
              <w:rPr>
                <w:rFonts w:ascii="Arial Narrow" w:eastAsia="Times New Roman" w:hAnsi="Arial Narrow" w:cs="Calibri"/>
                <w:color w:val="000000"/>
                <w:lang w:eastAsia="et-EE"/>
              </w:rPr>
              <w:t>1</w:t>
            </w:r>
          </w:p>
        </w:tc>
        <w:tc>
          <w:tcPr>
            <w:tcW w:w="1134" w:type="dxa"/>
            <w:tcBorders>
              <w:top w:val="nil"/>
              <w:left w:val="nil"/>
              <w:bottom w:val="single" w:sz="4" w:space="0" w:color="auto"/>
              <w:right w:val="single" w:sz="4" w:space="0" w:color="auto"/>
            </w:tcBorders>
            <w:shd w:val="clear" w:color="auto" w:fill="auto"/>
            <w:noWrap/>
            <w:vAlign w:val="bottom"/>
            <w:hideMark/>
          </w:tcPr>
          <w:p w:rsidR="003D4827" w:rsidRPr="00C20D40" w:rsidRDefault="003D4827" w:rsidP="00E90A42">
            <w:pPr>
              <w:spacing w:after="0" w:line="240" w:lineRule="auto"/>
              <w:jc w:val="both"/>
              <w:rPr>
                <w:rFonts w:ascii="Arial Narrow" w:eastAsia="Times New Roman" w:hAnsi="Arial Narrow" w:cs="Calibri"/>
                <w:color w:val="000000"/>
                <w:lang w:eastAsia="et-EE"/>
              </w:rPr>
            </w:pPr>
            <w:r w:rsidRPr="00C20D40">
              <w:rPr>
                <w:rFonts w:ascii="Arial Narrow" w:eastAsia="Times New Roman" w:hAnsi="Arial Narrow" w:cs="Calibri"/>
                <w:color w:val="000000"/>
                <w:lang w:eastAsia="et-EE"/>
              </w:rPr>
              <w:t>1</w:t>
            </w:r>
          </w:p>
        </w:tc>
        <w:tc>
          <w:tcPr>
            <w:tcW w:w="1033" w:type="dxa"/>
            <w:tcBorders>
              <w:top w:val="nil"/>
              <w:left w:val="nil"/>
              <w:bottom w:val="single" w:sz="4" w:space="0" w:color="auto"/>
              <w:right w:val="single" w:sz="8" w:space="0" w:color="auto"/>
            </w:tcBorders>
            <w:shd w:val="clear" w:color="auto" w:fill="auto"/>
            <w:noWrap/>
            <w:vAlign w:val="bottom"/>
            <w:hideMark/>
          </w:tcPr>
          <w:p w:rsidR="003D4827" w:rsidRPr="00C20D40" w:rsidRDefault="003D4827" w:rsidP="00E90A42">
            <w:pPr>
              <w:spacing w:after="0" w:line="240" w:lineRule="auto"/>
              <w:jc w:val="both"/>
              <w:rPr>
                <w:rFonts w:ascii="Arial Narrow" w:eastAsia="Times New Roman" w:hAnsi="Arial Narrow" w:cs="Calibri"/>
                <w:color w:val="000000"/>
                <w:lang w:eastAsia="et-EE"/>
              </w:rPr>
            </w:pPr>
            <w:r w:rsidRPr="00C20D40">
              <w:rPr>
                <w:rFonts w:ascii="Arial Narrow" w:eastAsia="Times New Roman" w:hAnsi="Arial Narrow" w:cs="Calibri"/>
                <w:color w:val="000000"/>
                <w:lang w:eastAsia="et-EE"/>
              </w:rPr>
              <w:t>100</w:t>
            </w:r>
          </w:p>
        </w:tc>
      </w:tr>
      <w:tr w:rsidR="003D4827" w:rsidRPr="00042F5C" w:rsidTr="001252AB">
        <w:trPr>
          <w:trHeight w:val="300"/>
        </w:trPr>
        <w:tc>
          <w:tcPr>
            <w:tcW w:w="2665" w:type="dxa"/>
            <w:tcBorders>
              <w:top w:val="nil"/>
              <w:left w:val="single" w:sz="8" w:space="0" w:color="auto"/>
              <w:bottom w:val="single" w:sz="4" w:space="0" w:color="auto"/>
              <w:right w:val="single" w:sz="4" w:space="0" w:color="auto"/>
            </w:tcBorders>
            <w:shd w:val="clear" w:color="auto" w:fill="auto"/>
            <w:noWrap/>
            <w:vAlign w:val="bottom"/>
            <w:hideMark/>
          </w:tcPr>
          <w:p w:rsidR="003D4827" w:rsidRPr="00C20D40" w:rsidRDefault="003D4827" w:rsidP="00E90A42">
            <w:pPr>
              <w:spacing w:after="0" w:line="240" w:lineRule="auto"/>
              <w:jc w:val="both"/>
              <w:rPr>
                <w:rFonts w:ascii="Arial Narrow" w:eastAsia="Times New Roman" w:hAnsi="Arial Narrow" w:cs="Calibri"/>
                <w:color w:val="000000"/>
                <w:lang w:eastAsia="et-EE"/>
              </w:rPr>
            </w:pPr>
            <w:r w:rsidRPr="00C20D40">
              <w:rPr>
                <w:rFonts w:ascii="Arial Narrow" w:eastAsia="Times New Roman" w:hAnsi="Arial Narrow" w:cs="Calibri"/>
                <w:color w:val="000000"/>
                <w:lang w:eastAsia="et-EE"/>
              </w:rPr>
              <w:t>Inno Indigo Water</w:t>
            </w:r>
          </w:p>
        </w:tc>
        <w:tc>
          <w:tcPr>
            <w:tcW w:w="1054" w:type="dxa"/>
            <w:tcBorders>
              <w:top w:val="nil"/>
              <w:left w:val="nil"/>
              <w:bottom w:val="single" w:sz="4" w:space="0" w:color="auto"/>
              <w:right w:val="single" w:sz="4" w:space="0" w:color="auto"/>
            </w:tcBorders>
            <w:shd w:val="clear" w:color="auto" w:fill="auto"/>
            <w:noWrap/>
            <w:vAlign w:val="bottom"/>
            <w:hideMark/>
          </w:tcPr>
          <w:p w:rsidR="003D4827" w:rsidRPr="00C20D40" w:rsidRDefault="003D4827" w:rsidP="00E90A42">
            <w:pPr>
              <w:spacing w:after="0" w:line="240" w:lineRule="auto"/>
              <w:jc w:val="both"/>
              <w:rPr>
                <w:rFonts w:ascii="Arial Narrow" w:eastAsia="Times New Roman" w:hAnsi="Arial Narrow" w:cs="Calibri"/>
                <w:color w:val="000000"/>
                <w:lang w:eastAsia="et-EE"/>
              </w:rPr>
            </w:pPr>
            <w:r w:rsidRPr="00C20D40">
              <w:rPr>
                <w:rFonts w:ascii="Arial Narrow" w:eastAsia="Times New Roman" w:hAnsi="Arial Narrow" w:cs="Calibri"/>
                <w:color w:val="000000"/>
                <w:lang w:eastAsia="et-EE"/>
              </w:rPr>
              <w:t>5</w:t>
            </w:r>
          </w:p>
        </w:tc>
        <w:tc>
          <w:tcPr>
            <w:tcW w:w="1150" w:type="dxa"/>
            <w:tcBorders>
              <w:top w:val="nil"/>
              <w:left w:val="nil"/>
              <w:bottom w:val="single" w:sz="4" w:space="0" w:color="auto"/>
              <w:right w:val="single" w:sz="4" w:space="0" w:color="auto"/>
            </w:tcBorders>
            <w:shd w:val="clear" w:color="auto" w:fill="auto"/>
            <w:noWrap/>
            <w:vAlign w:val="bottom"/>
            <w:hideMark/>
          </w:tcPr>
          <w:p w:rsidR="003D4827" w:rsidRPr="00C20D40" w:rsidRDefault="003D4827" w:rsidP="00E90A42">
            <w:pPr>
              <w:spacing w:after="0" w:line="240" w:lineRule="auto"/>
              <w:jc w:val="both"/>
              <w:rPr>
                <w:rFonts w:ascii="Arial Narrow" w:eastAsia="Times New Roman" w:hAnsi="Arial Narrow" w:cs="Calibri"/>
                <w:color w:val="000000"/>
                <w:lang w:eastAsia="et-EE"/>
              </w:rPr>
            </w:pPr>
            <w:r w:rsidRPr="00C20D40">
              <w:rPr>
                <w:rFonts w:ascii="Arial Narrow" w:eastAsia="Times New Roman" w:hAnsi="Arial Narrow" w:cs="Calibri"/>
                <w:color w:val="000000"/>
                <w:lang w:eastAsia="et-EE"/>
              </w:rPr>
              <w:t>0</w:t>
            </w:r>
          </w:p>
        </w:tc>
        <w:tc>
          <w:tcPr>
            <w:tcW w:w="960" w:type="dxa"/>
            <w:tcBorders>
              <w:top w:val="nil"/>
              <w:left w:val="nil"/>
              <w:bottom w:val="single" w:sz="4" w:space="0" w:color="auto"/>
              <w:right w:val="single" w:sz="4" w:space="0" w:color="auto"/>
            </w:tcBorders>
            <w:shd w:val="clear" w:color="auto" w:fill="auto"/>
            <w:noWrap/>
            <w:vAlign w:val="bottom"/>
            <w:hideMark/>
          </w:tcPr>
          <w:p w:rsidR="003D4827" w:rsidRPr="00C20D40" w:rsidRDefault="003D4827" w:rsidP="00E90A42">
            <w:pPr>
              <w:spacing w:after="0" w:line="240" w:lineRule="auto"/>
              <w:jc w:val="both"/>
              <w:rPr>
                <w:rFonts w:ascii="Arial Narrow" w:eastAsia="Times New Roman" w:hAnsi="Arial Narrow" w:cs="Calibri"/>
                <w:color w:val="000000"/>
                <w:lang w:eastAsia="et-EE"/>
              </w:rPr>
            </w:pPr>
            <w:r w:rsidRPr="00C20D40">
              <w:rPr>
                <w:rFonts w:ascii="Arial Narrow" w:eastAsia="Times New Roman" w:hAnsi="Arial Narrow" w:cs="Calibri"/>
                <w:color w:val="000000"/>
                <w:lang w:eastAsia="et-EE"/>
              </w:rPr>
              <w:t>2</w:t>
            </w:r>
          </w:p>
        </w:tc>
        <w:tc>
          <w:tcPr>
            <w:tcW w:w="1134" w:type="dxa"/>
            <w:tcBorders>
              <w:top w:val="nil"/>
              <w:left w:val="nil"/>
              <w:bottom w:val="single" w:sz="4" w:space="0" w:color="auto"/>
              <w:right w:val="single" w:sz="4" w:space="0" w:color="auto"/>
            </w:tcBorders>
            <w:shd w:val="clear" w:color="auto" w:fill="auto"/>
            <w:noWrap/>
            <w:vAlign w:val="bottom"/>
            <w:hideMark/>
          </w:tcPr>
          <w:p w:rsidR="003D4827" w:rsidRPr="00C20D40" w:rsidRDefault="003D4827" w:rsidP="00E90A42">
            <w:pPr>
              <w:spacing w:after="0" w:line="240" w:lineRule="auto"/>
              <w:jc w:val="both"/>
              <w:rPr>
                <w:rFonts w:ascii="Arial Narrow" w:eastAsia="Times New Roman" w:hAnsi="Arial Narrow" w:cs="Calibri"/>
                <w:color w:val="000000"/>
                <w:lang w:eastAsia="et-EE"/>
              </w:rPr>
            </w:pPr>
            <w:r w:rsidRPr="00C20D40">
              <w:rPr>
                <w:rFonts w:ascii="Arial Narrow" w:eastAsia="Times New Roman" w:hAnsi="Arial Narrow" w:cs="Calibri"/>
                <w:color w:val="000000"/>
                <w:lang w:eastAsia="et-EE"/>
              </w:rPr>
              <w:t>0</w:t>
            </w:r>
          </w:p>
        </w:tc>
        <w:tc>
          <w:tcPr>
            <w:tcW w:w="1033" w:type="dxa"/>
            <w:tcBorders>
              <w:top w:val="nil"/>
              <w:left w:val="nil"/>
              <w:bottom w:val="single" w:sz="4" w:space="0" w:color="auto"/>
              <w:right w:val="single" w:sz="8" w:space="0" w:color="auto"/>
            </w:tcBorders>
            <w:shd w:val="clear" w:color="auto" w:fill="auto"/>
            <w:noWrap/>
            <w:vAlign w:val="bottom"/>
            <w:hideMark/>
          </w:tcPr>
          <w:p w:rsidR="003D4827" w:rsidRPr="00C20D40" w:rsidRDefault="003D4827" w:rsidP="00E90A42">
            <w:pPr>
              <w:spacing w:after="0" w:line="240" w:lineRule="auto"/>
              <w:jc w:val="both"/>
              <w:rPr>
                <w:rFonts w:ascii="Arial Narrow" w:eastAsia="Times New Roman" w:hAnsi="Arial Narrow" w:cs="Calibri"/>
                <w:color w:val="000000"/>
                <w:lang w:eastAsia="et-EE"/>
              </w:rPr>
            </w:pPr>
            <w:r w:rsidRPr="00C20D40">
              <w:rPr>
                <w:rFonts w:ascii="Arial Narrow" w:eastAsia="Times New Roman" w:hAnsi="Arial Narrow" w:cs="Calibri"/>
                <w:color w:val="000000"/>
                <w:lang w:eastAsia="et-EE"/>
              </w:rPr>
              <w:t>40</w:t>
            </w:r>
          </w:p>
        </w:tc>
      </w:tr>
      <w:tr w:rsidR="003D4827" w:rsidRPr="00042F5C" w:rsidTr="001252AB">
        <w:trPr>
          <w:trHeight w:val="300"/>
        </w:trPr>
        <w:tc>
          <w:tcPr>
            <w:tcW w:w="2665" w:type="dxa"/>
            <w:tcBorders>
              <w:top w:val="nil"/>
              <w:left w:val="single" w:sz="8" w:space="0" w:color="auto"/>
              <w:bottom w:val="single" w:sz="4" w:space="0" w:color="auto"/>
              <w:right w:val="single" w:sz="4" w:space="0" w:color="auto"/>
            </w:tcBorders>
            <w:shd w:val="clear" w:color="auto" w:fill="auto"/>
            <w:noWrap/>
            <w:vAlign w:val="bottom"/>
            <w:hideMark/>
          </w:tcPr>
          <w:p w:rsidR="003D4827" w:rsidRPr="00C20D40" w:rsidRDefault="003D4827" w:rsidP="00E90A42">
            <w:pPr>
              <w:spacing w:after="0" w:line="240" w:lineRule="auto"/>
              <w:jc w:val="both"/>
              <w:rPr>
                <w:rFonts w:ascii="Arial Narrow" w:eastAsia="Times New Roman" w:hAnsi="Arial Narrow" w:cs="Calibri"/>
                <w:color w:val="000000"/>
                <w:lang w:eastAsia="et-EE"/>
              </w:rPr>
            </w:pPr>
            <w:r w:rsidRPr="00C20D40">
              <w:rPr>
                <w:rFonts w:ascii="Arial Narrow" w:eastAsia="Times New Roman" w:hAnsi="Arial Narrow" w:cs="Calibri"/>
                <w:color w:val="000000"/>
                <w:lang w:eastAsia="et-EE"/>
              </w:rPr>
              <w:lastRenderedPageBreak/>
              <w:t>Inno Indigo Diagnostics</w:t>
            </w:r>
          </w:p>
        </w:tc>
        <w:tc>
          <w:tcPr>
            <w:tcW w:w="1054" w:type="dxa"/>
            <w:tcBorders>
              <w:top w:val="nil"/>
              <w:left w:val="nil"/>
              <w:bottom w:val="single" w:sz="4" w:space="0" w:color="auto"/>
              <w:right w:val="single" w:sz="4" w:space="0" w:color="auto"/>
            </w:tcBorders>
            <w:shd w:val="clear" w:color="auto" w:fill="auto"/>
            <w:noWrap/>
            <w:vAlign w:val="bottom"/>
            <w:hideMark/>
          </w:tcPr>
          <w:p w:rsidR="003D4827" w:rsidRPr="00C20D40" w:rsidRDefault="003D4827" w:rsidP="00E90A42">
            <w:pPr>
              <w:spacing w:after="0" w:line="240" w:lineRule="auto"/>
              <w:jc w:val="both"/>
              <w:rPr>
                <w:rFonts w:ascii="Arial Narrow" w:eastAsia="Times New Roman" w:hAnsi="Arial Narrow" w:cs="Calibri"/>
                <w:color w:val="000000"/>
                <w:lang w:eastAsia="et-EE"/>
              </w:rPr>
            </w:pPr>
            <w:r w:rsidRPr="00C20D40">
              <w:rPr>
                <w:rFonts w:ascii="Arial Narrow" w:eastAsia="Times New Roman" w:hAnsi="Arial Narrow" w:cs="Calibri"/>
                <w:color w:val="000000"/>
                <w:lang w:eastAsia="et-EE"/>
              </w:rPr>
              <w:t>8</w:t>
            </w:r>
          </w:p>
        </w:tc>
        <w:tc>
          <w:tcPr>
            <w:tcW w:w="1150" w:type="dxa"/>
            <w:tcBorders>
              <w:top w:val="nil"/>
              <w:left w:val="nil"/>
              <w:bottom w:val="single" w:sz="4" w:space="0" w:color="auto"/>
              <w:right w:val="single" w:sz="4" w:space="0" w:color="auto"/>
            </w:tcBorders>
            <w:shd w:val="clear" w:color="auto" w:fill="auto"/>
            <w:noWrap/>
            <w:vAlign w:val="bottom"/>
            <w:hideMark/>
          </w:tcPr>
          <w:p w:rsidR="003D4827" w:rsidRPr="00C20D40" w:rsidRDefault="003D4827" w:rsidP="00E90A42">
            <w:pPr>
              <w:spacing w:after="0" w:line="240" w:lineRule="auto"/>
              <w:jc w:val="both"/>
              <w:rPr>
                <w:rFonts w:ascii="Arial Narrow" w:eastAsia="Times New Roman" w:hAnsi="Arial Narrow" w:cs="Calibri"/>
                <w:color w:val="000000"/>
                <w:lang w:eastAsia="et-EE"/>
              </w:rPr>
            </w:pPr>
            <w:r w:rsidRPr="00C20D40">
              <w:rPr>
                <w:rFonts w:ascii="Arial Narrow" w:eastAsia="Times New Roman" w:hAnsi="Arial Narrow" w:cs="Calibri"/>
                <w:color w:val="000000"/>
                <w:lang w:eastAsia="et-EE"/>
              </w:rPr>
              <w:t>0</w:t>
            </w:r>
          </w:p>
        </w:tc>
        <w:tc>
          <w:tcPr>
            <w:tcW w:w="960" w:type="dxa"/>
            <w:tcBorders>
              <w:top w:val="nil"/>
              <w:left w:val="nil"/>
              <w:bottom w:val="single" w:sz="4" w:space="0" w:color="auto"/>
              <w:right w:val="single" w:sz="4" w:space="0" w:color="auto"/>
            </w:tcBorders>
            <w:shd w:val="clear" w:color="auto" w:fill="auto"/>
            <w:noWrap/>
            <w:vAlign w:val="bottom"/>
            <w:hideMark/>
          </w:tcPr>
          <w:p w:rsidR="003D4827" w:rsidRPr="00C20D40" w:rsidRDefault="003D4827" w:rsidP="00E90A42">
            <w:pPr>
              <w:spacing w:after="0" w:line="240" w:lineRule="auto"/>
              <w:jc w:val="both"/>
              <w:rPr>
                <w:rFonts w:ascii="Arial Narrow" w:eastAsia="Times New Roman" w:hAnsi="Arial Narrow" w:cs="Calibri"/>
                <w:color w:val="000000"/>
                <w:lang w:eastAsia="et-EE"/>
              </w:rPr>
            </w:pPr>
            <w:r w:rsidRPr="00C20D40">
              <w:rPr>
                <w:rFonts w:ascii="Arial Narrow" w:eastAsia="Times New Roman" w:hAnsi="Arial Narrow" w:cs="Calibri"/>
                <w:color w:val="000000"/>
                <w:lang w:eastAsia="et-EE"/>
              </w:rPr>
              <w:t>1</w:t>
            </w:r>
          </w:p>
        </w:tc>
        <w:tc>
          <w:tcPr>
            <w:tcW w:w="1134" w:type="dxa"/>
            <w:tcBorders>
              <w:top w:val="nil"/>
              <w:left w:val="nil"/>
              <w:bottom w:val="single" w:sz="4" w:space="0" w:color="auto"/>
              <w:right w:val="single" w:sz="4" w:space="0" w:color="auto"/>
            </w:tcBorders>
            <w:shd w:val="clear" w:color="auto" w:fill="auto"/>
            <w:noWrap/>
            <w:vAlign w:val="bottom"/>
            <w:hideMark/>
          </w:tcPr>
          <w:p w:rsidR="003D4827" w:rsidRPr="00C20D40" w:rsidRDefault="003D4827" w:rsidP="00E90A42">
            <w:pPr>
              <w:spacing w:after="0" w:line="240" w:lineRule="auto"/>
              <w:jc w:val="both"/>
              <w:rPr>
                <w:rFonts w:ascii="Arial Narrow" w:eastAsia="Times New Roman" w:hAnsi="Arial Narrow" w:cs="Calibri"/>
                <w:color w:val="000000"/>
                <w:lang w:eastAsia="et-EE"/>
              </w:rPr>
            </w:pPr>
            <w:r w:rsidRPr="00C20D40">
              <w:rPr>
                <w:rFonts w:ascii="Arial Narrow" w:eastAsia="Times New Roman" w:hAnsi="Arial Narrow" w:cs="Calibri"/>
                <w:color w:val="000000"/>
                <w:lang w:eastAsia="et-EE"/>
              </w:rPr>
              <w:t>0</w:t>
            </w:r>
          </w:p>
        </w:tc>
        <w:tc>
          <w:tcPr>
            <w:tcW w:w="1033" w:type="dxa"/>
            <w:tcBorders>
              <w:top w:val="nil"/>
              <w:left w:val="nil"/>
              <w:bottom w:val="single" w:sz="4" w:space="0" w:color="auto"/>
              <w:right w:val="single" w:sz="8" w:space="0" w:color="auto"/>
            </w:tcBorders>
            <w:shd w:val="clear" w:color="auto" w:fill="auto"/>
            <w:noWrap/>
            <w:vAlign w:val="bottom"/>
            <w:hideMark/>
          </w:tcPr>
          <w:p w:rsidR="003D4827" w:rsidRPr="00C20D40" w:rsidRDefault="003D4827" w:rsidP="00E90A42">
            <w:pPr>
              <w:spacing w:after="0" w:line="240" w:lineRule="auto"/>
              <w:jc w:val="both"/>
              <w:rPr>
                <w:rFonts w:ascii="Arial Narrow" w:eastAsia="Times New Roman" w:hAnsi="Arial Narrow" w:cs="Calibri"/>
                <w:color w:val="000000"/>
                <w:lang w:eastAsia="et-EE"/>
              </w:rPr>
            </w:pPr>
            <w:r w:rsidRPr="00C20D40">
              <w:rPr>
                <w:rFonts w:ascii="Arial Narrow" w:eastAsia="Times New Roman" w:hAnsi="Arial Narrow" w:cs="Calibri"/>
                <w:color w:val="000000"/>
                <w:lang w:eastAsia="et-EE"/>
              </w:rPr>
              <w:t>12,5</w:t>
            </w:r>
          </w:p>
        </w:tc>
      </w:tr>
      <w:tr w:rsidR="003D4827" w:rsidRPr="00042F5C" w:rsidTr="001252AB">
        <w:trPr>
          <w:trHeight w:val="300"/>
        </w:trPr>
        <w:tc>
          <w:tcPr>
            <w:tcW w:w="2665" w:type="dxa"/>
            <w:tcBorders>
              <w:top w:val="nil"/>
              <w:left w:val="single" w:sz="8" w:space="0" w:color="auto"/>
              <w:bottom w:val="single" w:sz="4" w:space="0" w:color="auto"/>
              <w:right w:val="single" w:sz="4" w:space="0" w:color="auto"/>
            </w:tcBorders>
            <w:shd w:val="clear" w:color="auto" w:fill="auto"/>
            <w:noWrap/>
            <w:vAlign w:val="bottom"/>
            <w:hideMark/>
          </w:tcPr>
          <w:p w:rsidR="003D4827" w:rsidRPr="00C20D40" w:rsidRDefault="003D4827" w:rsidP="00E90A42">
            <w:pPr>
              <w:spacing w:after="0" w:line="240" w:lineRule="auto"/>
              <w:jc w:val="both"/>
              <w:rPr>
                <w:rFonts w:ascii="Arial Narrow" w:eastAsia="Times New Roman" w:hAnsi="Arial Narrow" w:cs="Calibri"/>
                <w:color w:val="000000"/>
                <w:lang w:eastAsia="et-EE"/>
              </w:rPr>
            </w:pPr>
            <w:r w:rsidRPr="00C20D40">
              <w:rPr>
                <w:rFonts w:ascii="Arial Narrow" w:eastAsia="Times New Roman" w:hAnsi="Arial Narrow" w:cs="Calibri"/>
                <w:color w:val="000000"/>
                <w:lang w:eastAsia="et-EE"/>
              </w:rPr>
              <w:t>TRANSCAN</w:t>
            </w:r>
          </w:p>
        </w:tc>
        <w:tc>
          <w:tcPr>
            <w:tcW w:w="1054" w:type="dxa"/>
            <w:tcBorders>
              <w:top w:val="nil"/>
              <w:left w:val="nil"/>
              <w:bottom w:val="single" w:sz="4" w:space="0" w:color="auto"/>
              <w:right w:val="single" w:sz="4" w:space="0" w:color="auto"/>
            </w:tcBorders>
            <w:shd w:val="clear" w:color="auto" w:fill="auto"/>
            <w:noWrap/>
            <w:vAlign w:val="bottom"/>
            <w:hideMark/>
          </w:tcPr>
          <w:p w:rsidR="003D4827" w:rsidRPr="00C20D40" w:rsidRDefault="003D4827" w:rsidP="00E90A42">
            <w:pPr>
              <w:spacing w:after="0" w:line="240" w:lineRule="auto"/>
              <w:jc w:val="both"/>
              <w:rPr>
                <w:rFonts w:ascii="Arial Narrow" w:eastAsia="Times New Roman" w:hAnsi="Arial Narrow" w:cs="Calibri"/>
                <w:color w:val="000000"/>
                <w:lang w:eastAsia="et-EE"/>
              </w:rPr>
            </w:pPr>
            <w:r w:rsidRPr="00C20D40">
              <w:rPr>
                <w:rFonts w:ascii="Arial Narrow" w:eastAsia="Times New Roman" w:hAnsi="Arial Narrow" w:cs="Calibri"/>
                <w:color w:val="000000"/>
                <w:lang w:eastAsia="et-EE"/>
              </w:rPr>
              <w:t>4</w:t>
            </w:r>
          </w:p>
        </w:tc>
        <w:tc>
          <w:tcPr>
            <w:tcW w:w="1150" w:type="dxa"/>
            <w:tcBorders>
              <w:top w:val="nil"/>
              <w:left w:val="nil"/>
              <w:bottom w:val="single" w:sz="4" w:space="0" w:color="auto"/>
              <w:right w:val="single" w:sz="4" w:space="0" w:color="auto"/>
            </w:tcBorders>
            <w:shd w:val="clear" w:color="auto" w:fill="auto"/>
            <w:noWrap/>
            <w:vAlign w:val="bottom"/>
            <w:hideMark/>
          </w:tcPr>
          <w:p w:rsidR="003D4827" w:rsidRPr="00C20D40" w:rsidRDefault="003D4827" w:rsidP="00E90A42">
            <w:pPr>
              <w:spacing w:after="0" w:line="240" w:lineRule="auto"/>
              <w:jc w:val="both"/>
              <w:rPr>
                <w:rFonts w:ascii="Arial Narrow" w:eastAsia="Times New Roman" w:hAnsi="Arial Narrow" w:cs="Calibri"/>
                <w:color w:val="000000"/>
                <w:lang w:eastAsia="et-EE"/>
              </w:rPr>
            </w:pPr>
            <w:r w:rsidRPr="00C20D40">
              <w:rPr>
                <w:rFonts w:ascii="Arial Narrow" w:eastAsia="Times New Roman" w:hAnsi="Arial Narrow" w:cs="Calibri"/>
                <w:color w:val="000000"/>
                <w:lang w:eastAsia="et-EE"/>
              </w:rPr>
              <w:t>0</w:t>
            </w:r>
          </w:p>
        </w:tc>
        <w:tc>
          <w:tcPr>
            <w:tcW w:w="960" w:type="dxa"/>
            <w:tcBorders>
              <w:top w:val="nil"/>
              <w:left w:val="nil"/>
              <w:bottom w:val="single" w:sz="4" w:space="0" w:color="auto"/>
              <w:right w:val="single" w:sz="4" w:space="0" w:color="auto"/>
            </w:tcBorders>
            <w:shd w:val="clear" w:color="auto" w:fill="auto"/>
            <w:noWrap/>
            <w:vAlign w:val="bottom"/>
            <w:hideMark/>
          </w:tcPr>
          <w:p w:rsidR="003D4827" w:rsidRPr="00C20D40" w:rsidRDefault="003D4827" w:rsidP="00E90A42">
            <w:pPr>
              <w:spacing w:after="0" w:line="240" w:lineRule="auto"/>
              <w:jc w:val="both"/>
              <w:rPr>
                <w:rFonts w:ascii="Arial Narrow" w:eastAsia="Times New Roman" w:hAnsi="Arial Narrow" w:cs="Calibri"/>
                <w:color w:val="000000"/>
                <w:lang w:eastAsia="et-EE"/>
              </w:rPr>
            </w:pPr>
            <w:r>
              <w:rPr>
                <w:rFonts w:ascii="Arial Narrow" w:eastAsia="Times New Roman" w:hAnsi="Arial Narrow" w:cs="Calibri"/>
                <w:color w:val="000000"/>
                <w:lang w:eastAsia="et-EE"/>
              </w:rPr>
              <w:t>2</w:t>
            </w:r>
          </w:p>
        </w:tc>
        <w:tc>
          <w:tcPr>
            <w:tcW w:w="1134" w:type="dxa"/>
            <w:tcBorders>
              <w:top w:val="nil"/>
              <w:left w:val="nil"/>
              <w:bottom w:val="single" w:sz="4" w:space="0" w:color="auto"/>
              <w:right w:val="single" w:sz="4" w:space="0" w:color="auto"/>
            </w:tcBorders>
            <w:shd w:val="clear" w:color="auto" w:fill="auto"/>
            <w:noWrap/>
            <w:vAlign w:val="bottom"/>
            <w:hideMark/>
          </w:tcPr>
          <w:p w:rsidR="003D4827" w:rsidRPr="00C20D40" w:rsidRDefault="003D4827" w:rsidP="00E90A42">
            <w:pPr>
              <w:spacing w:after="0" w:line="240" w:lineRule="auto"/>
              <w:jc w:val="both"/>
              <w:rPr>
                <w:rFonts w:ascii="Arial Narrow" w:eastAsia="Times New Roman" w:hAnsi="Arial Narrow" w:cs="Calibri"/>
                <w:color w:val="000000"/>
                <w:lang w:eastAsia="et-EE"/>
              </w:rPr>
            </w:pPr>
            <w:r w:rsidRPr="00C20D40">
              <w:rPr>
                <w:rFonts w:ascii="Arial Narrow" w:eastAsia="Times New Roman" w:hAnsi="Arial Narrow" w:cs="Calibri"/>
                <w:color w:val="000000"/>
                <w:lang w:eastAsia="et-EE"/>
              </w:rPr>
              <w:t>0</w:t>
            </w:r>
          </w:p>
        </w:tc>
        <w:tc>
          <w:tcPr>
            <w:tcW w:w="1033" w:type="dxa"/>
            <w:tcBorders>
              <w:top w:val="nil"/>
              <w:left w:val="nil"/>
              <w:bottom w:val="single" w:sz="4" w:space="0" w:color="auto"/>
              <w:right w:val="single" w:sz="8" w:space="0" w:color="auto"/>
            </w:tcBorders>
            <w:shd w:val="clear" w:color="auto" w:fill="auto"/>
            <w:noWrap/>
            <w:vAlign w:val="bottom"/>
            <w:hideMark/>
          </w:tcPr>
          <w:p w:rsidR="003D4827" w:rsidRPr="00C20D40" w:rsidRDefault="003D4827" w:rsidP="00E90A42">
            <w:pPr>
              <w:spacing w:after="0" w:line="240" w:lineRule="auto"/>
              <w:jc w:val="both"/>
              <w:rPr>
                <w:rFonts w:ascii="Arial Narrow" w:eastAsia="Times New Roman" w:hAnsi="Arial Narrow" w:cs="Calibri"/>
                <w:color w:val="000000"/>
                <w:lang w:eastAsia="et-EE"/>
              </w:rPr>
            </w:pPr>
            <w:r>
              <w:rPr>
                <w:rFonts w:ascii="Arial Narrow" w:eastAsia="Times New Roman" w:hAnsi="Arial Narrow" w:cs="Calibri"/>
                <w:color w:val="000000"/>
                <w:lang w:eastAsia="et-EE"/>
              </w:rPr>
              <w:t>50</w:t>
            </w:r>
          </w:p>
        </w:tc>
      </w:tr>
      <w:tr w:rsidR="003D4827" w:rsidRPr="00042F5C" w:rsidTr="001252AB">
        <w:trPr>
          <w:trHeight w:val="300"/>
        </w:trPr>
        <w:tc>
          <w:tcPr>
            <w:tcW w:w="2665" w:type="dxa"/>
            <w:tcBorders>
              <w:top w:val="nil"/>
              <w:left w:val="single" w:sz="8" w:space="0" w:color="auto"/>
              <w:bottom w:val="single" w:sz="4" w:space="0" w:color="auto"/>
              <w:right w:val="single" w:sz="4" w:space="0" w:color="auto"/>
            </w:tcBorders>
            <w:shd w:val="clear" w:color="auto" w:fill="auto"/>
            <w:noWrap/>
            <w:vAlign w:val="bottom"/>
            <w:hideMark/>
          </w:tcPr>
          <w:p w:rsidR="003D4827" w:rsidRPr="00C20D40" w:rsidRDefault="003D4827" w:rsidP="00E90A42">
            <w:pPr>
              <w:spacing w:after="0" w:line="240" w:lineRule="auto"/>
              <w:jc w:val="both"/>
              <w:rPr>
                <w:rFonts w:ascii="Arial Narrow" w:eastAsia="Times New Roman" w:hAnsi="Arial Narrow" w:cs="Calibri"/>
                <w:color w:val="000000"/>
                <w:lang w:eastAsia="et-EE"/>
              </w:rPr>
            </w:pPr>
            <w:r w:rsidRPr="00C20D40">
              <w:rPr>
                <w:rFonts w:ascii="Arial Narrow" w:eastAsia="Times New Roman" w:hAnsi="Arial Narrow" w:cs="Calibri"/>
                <w:color w:val="000000"/>
                <w:lang w:eastAsia="et-EE"/>
              </w:rPr>
              <w:t>Water Works (2 astmeline)</w:t>
            </w:r>
          </w:p>
        </w:tc>
        <w:tc>
          <w:tcPr>
            <w:tcW w:w="1054" w:type="dxa"/>
            <w:tcBorders>
              <w:top w:val="nil"/>
              <w:left w:val="nil"/>
              <w:bottom w:val="single" w:sz="4" w:space="0" w:color="auto"/>
              <w:right w:val="single" w:sz="4" w:space="0" w:color="auto"/>
            </w:tcBorders>
            <w:shd w:val="clear" w:color="auto" w:fill="auto"/>
            <w:noWrap/>
            <w:vAlign w:val="bottom"/>
            <w:hideMark/>
          </w:tcPr>
          <w:p w:rsidR="003D4827" w:rsidRPr="00C20D40" w:rsidRDefault="003D4827" w:rsidP="00E90A42">
            <w:pPr>
              <w:spacing w:after="0" w:line="240" w:lineRule="auto"/>
              <w:jc w:val="both"/>
              <w:rPr>
                <w:rFonts w:ascii="Arial Narrow" w:eastAsia="Times New Roman" w:hAnsi="Arial Narrow" w:cs="Calibri"/>
                <w:color w:val="000000"/>
                <w:lang w:eastAsia="et-EE"/>
              </w:rPr>
            </w:pPr>
            <w:r w:rsidRPr="00C20D40">
              <w:rPr>
                <w:rFonts w:ascii="Arial Narrow" w:eastAsia="Times New Roman" w:hAnsi="Arial Narrow" w:cs="Calibri"/>
                <w:color w:val="000000"/>
                <w:lang w:eastAsia="et-EE"/>
              </w:rPr>
              <w:t>8</w:t>
            </w:r>
          </w:p>
        </w:tc>
        <w:tc>
          <w:tcPr>
            <w:tcW w:w="1150" w:type="dxa"/>
            <w:tcBorders>
              <w:top w:val="nil"/>
              <w:left w:val="nil"/>
              <w:bottom w:val="single" w:sz="4" w:space="0" w:color="auto"/>
              <w:right w:val="single" w:sz="4" w:space="0" w:color="auto"/>
            </w:tcBorders>
            <w:shd w:val="clear" w:color="auto" w:fill="auto"/>
            <w:noWrap/>
            <w:vAlign w:val="bottom"/>
            <w:hideMark/>
          </w:tcPr>
          <w:p w:rsidR="003D4827" w:rsidRPr="00C20D40" w:rsidRDefault="003D4827" w:rsidP="00E90A42">
            <w:pPr>
              <w:spacing w:after="0" w:line="240" w:lineRule="auto"/>
              <w:jc w:val="both"/>
              <w:rPr>
                <w:rFonts w:ascii="Arial Narrow" w:eastAsia="Times New Roman" w:hAnsi="Arial Narrow" w:cs="Calibri"/>
                <w:color w:val="000000"/>
                <w:lang w:eastAsia="et-EE"/>
              </w:rPr>
            </w:pPr>
            <w:r w:rsidRPr="00C20D40">
              <w:rPr>
                <w:rFonts w:ascii="Arial Narrow" w:eastAsia="Times New Roman" w:hAnsi="Arial Narrow" w:cs="Calibri"/>
                <w:color w:val="000000"/>
                <w:lang w:eastAsia="et-EE"/>
              </w:rPr>
              <w:t>0</w:t>
            </w:r>
          </w:p>
        </w:tc>
        <w:tc>
          <w:tcPr>
            <w:tcW w:w="960" w:type="dxa"/>
            <w:tcBorders>
              <w:top w:val="nil"/>
              <w:left w:val="nil"/>
              <w:bottom w:val="single" w:sz="4" w:space="0" w:color="auto"/>
              <w:right w:val="single" w:sz="4" w:space="0" w:color="auto"/>
            </w:tcBorders>
            <w:shd w:val="clear" w:color="auto" w:fill="auto"/>
            <w:noWrap/>
            <w:vAlign w:val="bottom"/>
            <w:hideMark/>
          </w:tcPr>
          <w:p w:rsidR="003D4827" w:rsidRPr="00C20D40" w:rsidRDefault="003D4827" w:rsidP="00E90A42">
            <w:pPr>
              <w:spacing w:after="0" w:line="240" w:lineRule="auto"/>
              <w:jc w:val="both"/>
              <w:rPr>
                <w:rFonts w:ascii="Arial Narrow" w:eastAsia="Times New Roman" w:hAnsi="Arial Narrow" w:cs="Calibri"/>
                <w:color w:val="000000"/>
                <w:lang w:eastAsia="et-EE"/>
              </w:rPr>
            </w:pPr>
            <w:r w:rsidRPr="00C20D40">
              <w:rPr>
                <w:rFonts w:ascii="Arial Narrow" w:eastAsia="Times New Roman" w:hAnsi="Arial Narrow" w:cs="Calibri"/>
                <w:color w:val="000000"/>
                <w:lang w:eastAsia="et-EE"/>
              </w:rPr>
              <w:t>1</w:t>
            </w:r>
          </w:p>
        </w:tc>
        <w:tc>
          <w:tcPr>
            <w:tcW w:w="1134" w:type="dxa"/>
            <w:tcBorders>
              <w:top w:val="nil"/>
              <w:left w:val="nil"/>
              <w:bottom w:val="single" w:sz="4" w:space="0" w:color="auto"/>
              <w:right w:val="single" w:sz="4" w:space="0" w:color="auto"/>
            </w:tcBorders>
            <w:shd w:val="clear" w:color="auto" w:fill="auto"/>
            <w:noWrap/>
            <w:vAlign w:val="bottom"/>
            <w:hideMark/>
          </w:tcPr>
          <w:p w:rsidR="003D4827" w:rsidRPr="00C20D40" w:rsidRDefault="003D4827" w:rsidP="00E90A42">
            <w:pPr>
              <w:spacing w:after="0" w:line="240" w:lineRule="auto"/>
              <w:jc w:val="both"/>
              <w:rPr>
                <w:rFonts w:ascii="Arial Narrow" w:eastAsia="Times New Roman" w:hAnsi="Arial Narrow" w:cs="Calibri"/>
                <w:color w:val="000000"/>
                <w:lang w:eastAsia="et-EE"/>
              </w:rPr>
            </w:pPr>
            <w:r w:rsidRPr="00C20D40">
              <w:rPr>
                <w:rFonts w:ascii="Arial Narrow" w:eastAsia="Times New Roman" w:hAnsi="Arial Narrow" w:cs="Calibri"/>
                <w:color w:val="000000"/>
                <w:lang w:eastAsia="et-EE"/>
              </w:rPr>
              <w:t>0</w:t>
            </w:r>
          </w:p>
        </w:tc>
        <w:tc>
          <w:tcPr>
            <w:tcW w:w="1033" w:type="dxa"/>
            <w:tcBorders>
              <w:top w:val="nil"/>
              <w:left w:val="nil"/>
              <w:bottom w:val="single" w:sz="4" w:space="0" w:color="auto"/>
              <w:right w:val="single" w:sz="8" w:space="0" w:color="auto"/>
            </w:tcBorders>
            <w:shd w:val="clear" w:color="auto" w:fill="auto"/>
            <w:noWrap/>
            <w:vAlign w:val="bottom"/>
            <w:hideMark/>
          </w:tcPr>
          <w:p w:rsidR="003D4827" w:rsidRPr="00C20D40" w:rsidRDefault="003D4827" w:rsidP="00E90A42">
            <w:pPr>
              <w:spacing w:after="0" w:line="240" w:lineRule="auto"/>
              <w:jc w:val="both"/>
              <w:rPr>
                <w:rFonts w:ascii="Arial Narrow" w:eastAsia="Times New Roman" w:hAnsi="Arial Narrow" w:cs="Calibri"/>
                <w:color w:val="000000"/>
                <w:lang w:eastAsia="et-EE"/>
              </w:rPr>
            </w:pPr>
            <w:r w:rsidRPr="00C20D40">
              <w:rPr>
                <w:rFonts w:ascii="Arial Narrow" w:eastAsia="Times New Roman" w:hAnsi="Arial Narrow" w:cs="Calibri"/>
                <w:color w:val="000000"/>
                <w:lang w:eastAsia="et-EE"/>
              </w:rPr>
              <w:t>12,5</w:t>
            </w:r>
          </w:p>
        </w:tc>
      </w:tr>
      <w:tr w:rsidR="003D4827" w:rsidRPr="00042F5C" w:rsidTr="001252AB">
        <w:trPr>
          <w:trHeight w:val="315"/>
        </w:trPr>
        <w:tc>
          <w:tcPr>
            <w:tcW w:w="2665" w:type="dxa"/>
            <w:tcBorders>
              <w:top w:val="nil"/>
              <w:left w:val="single" w:sz="8" w:space="0" w:color="auto"/>
              <w:bottom w:val="nil"/>
              <w:right w:val="single" w:sz="4" w:space="0" w:color="auto"/>
            </w:tcBorders>
            <w:shd w:val="clear" w:color="auto" w:fill="auto"/>
            <w:noWrap/>
            <w:vAlign w:val="bottom"/>
            <w:hideMark/>
          </w:tcPr>
          <w:p w:rsidR="003D4827" w:rsidRPr="00C20D40" w:rsidRDefault="003D4827" w:rsidP="00E90A42">
            <w:pPr>
              <w:spacing w:after="0" w:line="240" w:lineRule="auto"/>
              <w:jc w:val="both"/>
              <w:rPr>
                <w:rFonts w:ascii="Arial Narrow" w:eastAsia="Times New Roman" w:hAnsi="Arial Narrow" w:cs="Calibri"/>
                <w:color w:val="000000"/>
                <w:lang w:eastAsia="et-EE"/>
              </w:rPr>
            </w:pPr>
            <w:r w:rsidRPr="00C20D40">
              <w:rPr>
                <w:rFonts w:ascii="Arial Narrow" w:eastAsia="Times New Roman" w:hAnsi="Arial Narrow" w:cs="Calibri"/>
                <w:color w:val="000000"/>
                <w:lang w:eastAsia="et-EE"/>
              </w:rPr>
              <w:t>HERA (2 astmeline)</w:t>
            </w:r>
          </w:p>
        </w:tc>
        <w:tc>
          <w:tcPr>
            <w:tcW w:w="1054" w:type="dxa"/>
            <w:tcBorders>
              <w:top w:val="nil"/>
              <w:left w:val="nil"/>
              <w:bottom w:val="nil"/>
              <w:right w:val="single" w:sz="4" w:space="0" w:color="auto"/>
            </w:tcBorders>
            <w:shd w:val="clear" w:color="auto" w:fill="auto"/>
            <w:noWrap/>
            <w:vAlign w:val="bottom"/>
            <w:hideMark/>
          </w:tcPr>
          <w:p w:rsidR="003D4827" w:rsidRPr="00C20D40" w:rsidRDefault="003D4827" w:rsidP="00E90A42">
            <w:pPr>
              <w:spacing w:after="0" w:line="240" w:lineRule="auto"/>
              <w:jc w:val="both"/>
              <w:rPr>
                <w:rFonts w:ascii="Arial Narrow" w:eastAsia="Times New Roman" w:hAnsi="Arial Narrow" w:cs="Calibri"/>
                <w:color w:val="000000"/>
                <w:lang w:eastAsia="et-EE"/>
              </w:rPr>
            </w:pPr>
            <w:r w:rsidRPr="00C20D40">
              <w:rPr>
                <w:rFonts w:ascii="Arial Narrow" w:eastAsia="Times New Roman" w:hAnsi="Arial Narrow" w:cs="Calibri"/>
                <w:color w:val="000000"/>
                <w:lang w:eastAsia="et-EE"/>
              </w:rPr>
              <w:t>53</w:t>
            </w:r>
          </w:p>
        </w:tc>
        <w:tc>
          <w:tcPr>
            <w:tcW w:w="1150" w:type="dxa"/>
            <w:tcBorders>
              <w:top w:val="nil"/>
              <w:left w:val="nil"/>
              <w:bottom w:val="nil"/>
              <w:right w:val="single" w:sz="4" w:space="0" w:color="auto"/>
            </w:tcBorders>
            <w:shd w:val="clear" w:color="auto" w:fill="auto"/>
            <w:noWrap/>
            <w:vAlign w:val="bottom"/>
            <w:hideMark/>
          </w:tcPr>
          <w:p w:rsidR="003D4827" w:rsidRPr="00C20D40" w:rsidRDefault="003D4827" w:rsidP="00E90A42">
            <w:pPr>
              <w:spacing w:after="0" w:line="240" w:lineRule="auto"/>
              <w:jc w:val="both"/>
              <w:rPr>
                <w:rFonts w:ascii="Arial Narrow" w:eastAsia="Times New Roman" w:hAnsi="Arial Narrow" w:cs="Calibri"/>
                <w:color w:val="000000"/>
                <w:lang w:eastAsia="et-EE"/>
              </w:rPr>
            </w:pPr>
            <w:r w:rsidRPr="00C20D40">
              <w:rPr>
                <w:rFonts w:ascii="Arial Narrow" w:eastAsia="Times New Roman" w:hAnsi="Arial Narrow" w:cs="Calibri"/>
                <w:color w:val="000000"/>
                <w:lang w:eastAsia="et-EE"/>
              </w:rPr>
              <w:t>0</w:t>
            </w:r>
          </w:p>
        </w:tc>
        <w:tc>
          <w:tcPr>
            <w:tcW w:w="960" w:type="dxa"/>
            <w:tcBorders>
              <w:top w:val="nil"/>
              <w:left w:val="nil"/>
              <w:bottom w:val="nil"/>
              <w:right w:val="single" w:sz="4" w:space="0" w:color="auto"/>
            </w:tcBorders>
            <w:shd w:val="clear" w:color="auto" w:fill="auto"/>
            <w:noWrap/>
            <w:vAlign w:val="bottom"/>
          </w:tcPr>
          <w:p w:rsidR="003D4827" w:rsidRPr="00C20D40" w:rsidRDefault="003D4827" w:rsidP="00E90A42">
            <w:pPr>
              <w:spacing w:after="0" w:line="240" w:lineRule="auto"/>
              <w:jc w:val="both"/>
              <w:rPr>
                <w:rFonts w:ascii="Arial Narrow" w:eastAsia="Times New Roman" w:hAnsi="Arial Narrow" w:cs="Calibri"/>
                <w:color w:val="000000"/>
                <w:lang w:eastAsia="et-EE"/>
              </w:rPr>
            </w:pPr>
            <w:r>
              <w:rPr>
                <w:rFonts w:ascii="Arial Narrow" w:eastAsia="Times New Roman" w:hAnsi="Arial Narrow" w:cs="Calibri"/>
                <w:color w:val="000000"/>
                <w:lang w:eastAsia="et-EE"/>
              </w:rPr>
              <w:t>1</w:t>
            </w:r>
          </w:p>
        </w:tc>
        <w:tc>
          <w:tcPr>
            <w:tcW w:w="1134" w:type="dxa"/>
            <w:tcBorders>
              <w:top w:val="nil"/>
              <w:left w:val="nil"/>
              <w:bottom w:val="nil"/>
              <w:right w:val="single" w:sz="4" w:space="0" w:color="auto"/>
            </w:tcBorders>
            <w:shd w:val="clear" w:color="auto" w:fill="auto"/>
            <w:noWrap/>
            <w:vAlign w:val="bottom"/>
          </w:tcPr>
          <w:p w:rsidR="003D4827" w:rsidRPr="00C20D40" w:rsidRDefault="003D4827" w:rsidP="00E90A42">
            <w:pPr>
              <w:spacing w:after="0" w:line="240" w:lineRule="auto"/>
              <w:jc w:val="both"/>
              <w:rPr>
                <w:rFonts w:ascii="Arial Narrow" w:eastAsia="Times New Roman" w:hAnsi="Arial Narrow" w:cs="Calibri"/>
                <w:color w:val="000000"/>
                <w:lang w:eastAsia="et-EE"/>
              </w:rPr>
            </w:pPr>
            <w:r>
              <w:rPr>
                <w:rFonts w:ascii="Arial Narrow" w:eastAsia="Times New Roman" w:hAnsi="Arial Narrow" w:cs="Calibri"/>
                <w:color w:val="000000"/>
                <w:lang w:eastAsia="et-EE"/>
              </w:rPr>
              <w:t>0</w:t>
            </w:r>
          </w:p>
        </w:tc>
        <w:tc>
          <w:tcPr>
            <w:tcW w:w="1033" w:type="dxa"/>
            <w:tcBorders>
              <w:top w:val="nil"/>
              <w:left w:val="nil"/>
              <w:bottom w:val="nil"/>
              <w:right w:val="single" w:sz="8" w:space="0" w:color="auto"/>
            </w:tcBorders>
            <w:shd w:val="clear" w:color="auto" w:fill="auto"/>
            <w:noWrap/>
            <w:vAlign w:val="bottom"/>
            <w:hideMark/>
          </w:tcPr>
          <w:p w:rsidR="003D4827" w:rsidRPr="00C20D40" w:rsidRDefault="003D4827" w:rsidP="00E90A42">
            <w:pPr>
              <w:spacing w:after="0" w:line="240" w:lineRule="auto"/>
              <w:jc w:val="both"/>
              <w:rPr>
                <w:rFonts w:ascii="Arial Narrow" w:eastAsia="Times New Roman" w:hAnsi="Arial Narrow" w:cs="Calibri"/>
                <w:color w:val="000000"/>
                <w:lang w:eastAsia="et-EE"/>
              </w:rPr>
            </w:pPr>
            <w:r w:rsidRPr="00C20D40">
              <w:rPr>
                <w:rFonts w:ascii="Arial Narrow" w:eastAsia="Times New Roman" w:hAnsi="Arial Narrow" w:cs="Calibri"/>
                <w:color w:val="000000"/>
                <w:lang w:eastAsia="et-EE"/>
              </w:rPr>
              <w:t> </w:t>
            </w:r>
            <w:r>
              <w:rPr>
                <w:rFonts w:ascii="Arial Narrow" w:eastAsia="Times New Roman" w:hAnsi="Arial Narrow" w:cs="Calibri"/>
                <w:color w:val="000000"/>
                <w:lang w:eastAsia="et-EE"/>
              </w:rPr>
              <w:t>1,9</w:t>
            </w:r>
          </w:p>
        </w:tc>
      </w:tr>
      <w:tr w:rsidR="003D4827" w:rsidRPr="00042F5C" w:rsidTr="001252AB">
        <w:trPr>
          <w:trHeight w:val="315"/>
        </w:trPr>
        <w:tc>
          <w:tcPr>
            <w:tcW w:w="2665" w:type="dxa"/>
            <w:tcBorders>
              <w:top w:val="nil"/>
              <w:left w:val="single" w:sz="8" w:space="0" w:color="auto"/>
              <w:bottom w:val="single" w:sz="8" w:space="0" w:color="auto"/>
              <w:right w:val="single" w:sz="4" w:space="0" w:color="auto"/>
            </w:tcBorders>
            <w:shd w:val="clear" w:color="auto" w:fill="auto"/>
            <w:noWrap/>
            <w:vAlign w:val="bottom"/>
          </w:tcPr>
          <w:p w:rsidR="003D4827" w:rsidRPr="00042F5C" w:rsidRDefault="003D4827" w:rsidP="00E90A42">
            <w:pPr>
              <w:spacing w:after="0" w:line="240" w:lineRule="auto"/>
              <w:jc w:val="both"/>
              <w:rPr>
                <w:rFonts w:ascii="Arial Narrow" w:eastAsia="Times New Roman" w:hAnsi="Arial Narrow" w:cs="Calibri"/>
                <w:b/>
                <w:color w:val="000000"/>
                <w:lang w:eastAsia="et-EE"/>
              </w:rPr>
            </w:pPr>
            <w:r w:rsidRPr="00042F5C">
              <w:rPr>
                <w:rFonts w:ascii="Arial Narrow" w:eastAsia="Times New Roman" w:hAnsi="Arial Narrow" w:cs="Calibri"/>
                <w:b/>
                <w:color w:val="000000"/>
                <w:lang w:eastAsia="et-EE"/>
              </w:rPr>
              <w:t>Kokku</w:t>
            </w:r>
          </w:p>
        </w:tc>
        <w:tc>
          <w:tcPr>
            <w:tcW w:w="1054" w:type="dxa"/>
            <w:tcBorders>
              <w:top w:val="nil"/>
              <w:left w:val="nil"/>
              <w:bottom w:val="single" w:sz="8" w:space="0" w:color="auto"/>
              <w:right w:val="single" w:sz="4" w:space="0" w:color="auto"/>
            </w:tcBorders>
            <w:shd w:val="clear" w:color="auto" w:fill="auto"/>
            <w:noWrap/>
            <w:vAlign w:val="bottom"/>
          </w:tcPr>
          <w:p w:rsidR="003D4827" w:rsidRPr="00042F5C" w:rsidRDefault="003D4827" w:rsidP="00E90A42">
            <w:pPr>
              <w:spacing w:after="0" w:line="240" w:lineRule="auto"/>
              <w:jc w:val="both"/>
              <w:rPr>
                <w:rFonts w:ascii="Arial Narrow" w:eastAsia="Times New Roman" w:hAnsi="Arial Narrow" w:cs="Calibri"/>
                <w:b/>
                <w:color w:val="000000"/>
                <w:lang w:eastAsia="et-EE"/>
              </w:rPr>
            </w:pPr>
            <w:r w:rsidRPr="00042F5C">
              <w:rPr>
                <w:rFonts w:ascii="Arial Narrow" w:eastAsia="Times New Roman" w:hAnsi="Arial Narrow" w:cs="Calibri"/>
                <w:b/>
                <w:color w:val="000000"/>
                <w:lang w:eastAsia="et-EE"/>
              </w:rPr>
              <w:t>142</w:t>
            </w:r>
          </w:p>
        </w:tc>
        <w:tc>
          <w:tcPr>
            <w:tcW w:w="1150" w:type="dxa"/>
            <w:tcBorders>
              <w:top w:val="nil"/>
              <w:left w:val="nil"/>
              <w:bottom w:val="single" w:sz="8" w:space="0" w:color="auto"/>
              <w:right w:val="single" w:sz="4" w:space="0" w:color="auto"/>
            </w:tcBorders>
            <w:shd w:val="clear" w:color="auto" w:fill="auto"/>
            <w:noWrap/>
            <w:vAlign w:val="bottom"/>
          </w:tcPr>
          <w:p w:rsidR="003D4827" w:rsidRPr="00042F5C" w:rsidRDefault="003D4827" w:rsidP="00E90A42">
            <w:pPr>
              <w:spacing w:after="0" w:line="240" w:lineRule="auto"/>
              <w:jc w:val="both"/>
              <w:rPr>
                <w:rFonts w:ascii="Arial Narrow" w:eastAsia="Times New Roman" w:hAnsi="Arial Narrow" w:cs="Calibri"/>
                <w:b/>
                <w:color w:val="000000"/>
                <w:lang w:eastAsia="et-EE"/>
              </w:rPr>
            </w:pPr>
            <w:r w:rsidRPr="00042F5C">
              <w:rPr>
                <w:rFonts w:ascii="Arial Narrow" w:eastAsia="Times New Roman" w:hAnsi="Arial Narrow" w:cs="Calibri"/>
                <w:b/>
                <w:color w:val="000000"/>
                <w:lang w:eastAsia="et-EE"/>
              </w:rPr>
              <w:t>12</w:t>
            </w:r>
          </w:p>
        </w:tc>
        <w:tc>
          <w:tcPr>
            <w:tcW w:w="960" w:type="dxa"/>
            <w:tcBorders>
              <w:top w:val="nil"/>
              <w:left w:val="nil"/>
              <w:bottom w:val="single" w:sz="8" w:space="0" w:color="auto"/>
              <w:right w:val="single" w:sz="4" w:space="0" w:color="auto"/>
            </w:tcBorders>
            <w:shd w:val="clear" w:color="auto" w:fill="auto"/>
            <w:noWrap/>
            <w:vAlign w:val="bottom"/>
          </w:tcPr>
          <w:p w:rsidR="003D4827" w:rsidRPr="00042F5C" w:rsidRDefault="003D4827" w:rsidP="00E90A42">
            <w:pPr>
              <w:spacing w:after="0" w:line="240" w:lineRule="auto"/>
              <w:jc w:val="both"/>
              <w:rPr>
                <w:rFonts w:ascii="Arial Narrow" w:eastAsia="Times New Roman" w:hAnsi="Arial Narrow" w:cs="Calibri"/>
                <w:b/>
                <w:color w:val="000000"/>
                <w:lang w:eastAsia="et-EE"/>
              </w:rPr>
            </w:pPr>
            <w:r w:rsidRPr="00042F5C">
              <w:rPr>
                <w:rFonts w:ascii="Arial Narrow" w:eastAsia="Times New Roman" w:hAnsi="Arial Narrow" w:cs="Calibri"/>
                <w:b/>
                <w:color w:val="000000"/>
                <w:lang w:eastAsia="et-EE"/>
              </w:rPr>
              <w:t>1</w:t>
            </w:r>
            <w:r>
              <w:rPr>
                <w:rFonts w:ascii="Arial Narrow" w:eastAsia="Times New Roman" w:hAnsi="Arial Narrow" w:cs="Calibri"/>
                <w:b/>
                <w:color w:val="000000"/>
                <w:lang w:eastAsia="et-EE"/>
              </w:rPr>
              <w:t>9</w:t>
            </w:r>
          </w:p>
        </w:tc>
        <w:tc>
          <w:tcPr>
            <w:tcW w:w="1134" w:type="dxa"/>
            <w:tcBorders>
              <w:top w:val="nil"/>
              <w:left w:val="nil"/>
              <w:bottom w:val="single" w:sz="8" w:space="0" w:color="auto"/>
              <w:right w:val="single" w:sz="4" w:space="0" w:color="auto"/>
            </w:tcBorders>
            <w:shd w:val="clear" w:color="auto" w:fill="auto"/>
            <w:noWrap/>
            <w:vAlign w:val="bottom"/>
          </w:tcPr>
          <w:p w:rsidR="003D4827" w:rsidRPr="00042F5C" w:rsidRDefault="003D4827" w:rsidP="00E90A42">
            <w:pPr>
              <w:spacing w:after="0" w:line="240" w:lineRule="auto"/>
              <w:jc w:val="both"/>
              <w:rPr>
                <w:rFonts w:ascii="Arial Narrow" w:eastAsia="Times New Roman" w:hAnsi="Arial Narrow" w:cs="Calibri"/>
                <w:b/>
                <w:color w:val="000000"/>
                <w:lang w:eastAsia="et-EE"/>
              </w:rPr>
            </w:pPr>
            <w:r w:rsidRPr="00042F5C">
              <w:rPr>
                <w:rFonts w:ascii="Arial Narrow" w:eastAsia="Times New Roman" w:hAnsi="Arial Narrow" w:cs="Calibri"/>
                <w:b/>
                <w:color w:val="000000"/>
                <w:lang w:eastAsia="et-EE"/>
              </w:rPr>
              <w:t>5</w:t>
            </w:r>
          </w:p>
        </w:tc>
        <w:tc>
          <w:tcPr>
            <w:tcW w:w="1033" w:type="dxa"/>
            <w:tcBorders>
              <w:top w:val="nil"/>
              <w:left w:val="nil"/>
              <w:bottom w:val="single" w:sz="8" w:space="0" w:color="auto"/>
              <w:right w:val="single" w:sz="8" w:space="0" w:color="auto"/>
            </w:tcBorders>
            <w:shd w:val="clear" w:color="auto" w:fill="auto"/>
            <w:noWrap/>
            <w:vAlign w:val="bottom"/>
          </w:tcPr>
          <w:p w:rsidR="003D4827" w:rsidRPr="00042F5C" w:rsidRDefault="003D4827" w:rsidP="00E90A42">
            <w:pPr>
              <w:spacing w:after="0" w:line="240" w:lineRule="auto"/>
              <w:jc w:val="both"/>
              <w:rPr>
                <w:rFonts w:ascii="Arial Narrow" w:eastAsia="Times New Roman" w:hAnsi="Arial Narrow" w:cs="Calibri"/>
                <w:b/>
                <w:color w:val="000000"/>
                <w:lang w:eastAsia="et-EE"/>
              </w:rPr>
            </w:pPr>
            <w:r>
              <w:rPr>
                <w:rFonts w:ascii="Arial Narrow" w:eastAsia="Times New Roman" w:hAnsi="Arial Narrow" w:cs="Calibri"/>
                <w:b/>
                <w:color w:val="000000"/>
                <w:lang w:eastAsia="et-EE"/>
              </w:rPr>
              <w:t>13,38</w:t>
            </w:r>
          </w:p>
        </w:tc>
      </w:tr>
    </w:tbl>
    <w:p w:rsidR="003D4827" w:rsidRPr="00042F5C" w:rsidRDefault="003D4827" w:rsidP="00E90A42">
      <w:pPr>
        <w:jc w:val="both"/>
        <w:rPr>
          <w:rFonts w:ascii="Arial Narrow" w:hAnsi="Arial Narrow"/>
          <w:b/>
        </w:rPr>
      </w:pPr>
    </w:p>
    <w:p w:rsidR="003D4827" w:rsidRPr="00042F5C" w:rsidRDefault="003D4827" w:rsidP="00E90A42">
      <w:pPr>
        <w:jc w:val="both"/>
        <w:rPr>
          <w:rFonts w:ascii="Arial Narrow" w:hAnsi="Arial Narrow"/>
        </w:rPr>
      </w:pPr>
      <w:r w:rsidRPr="00042F5C">
        <w:rPr>
          <w:rFonts w:ascii="Arial Narrow" w:hAnsi="Arial Narrow"/>
        </w:rPr>
        <w:t>Meeldiv on see, et aktiivselt ning edukalt osaleti rahvusvahelist koostööd toetavates ERA-NET-ides (Venemaa ja India suunaline).</w:t>
      </w:r>
    </w:p>
    <w:p w:rsidR="003D4827" w:rsidRPr="00042F5C" w:rsidRDefault="003D4827" w:rsidP="00E90A42">
      <w:pPr>
        <w:jc w:val="both"/>
        <w:rPr>
          <w:rFonts w:ascii="Arial Narrow" w:hAnsi="Arial Narrow"/>
        </w:rPr>
      </w:pPr>
      <w:r w:rsidRPr="00042F5C">
        <w:rPr>
          <w:rFonts w:ascii="Arial Narrow" w:hAnsi="Arial Narrow"/>
        </w:rPr>
        <w:t>ETAg ülesanded konsortsiumites: osaleda konkursi teemade valikul, määrata liikmed juhtkomiteesse ning hindamispaneeli, korraldada taotlejate informeerimine ning konsulteerimine, viia läbi taotluste esmane kontroll, osaleda rahastavate organisatsioonide koosolekutel, kus otsustatakse rahastatavate projektide lõplik pingerida.</w:t>
      </w:r>
    </w:p>
    <w:p w:rsidR="003D4827" w:rsidRPr="00042F5C" w:rsidRDefault="003D4827" w:rsidP="00E90A42">
      <w:pPr>
        <w:jc w:val="both"/>
        <w:rPr>
          <w:rFonts w:ascii="Arial Narrow" w:hAnsi="Arial Narrow"/>
          <w:b/>
        </w:rPr>
      </w:pPr>
      <w:r w:rsidRPr="00042F5C">
        <w:rPr>
          <w:rFonts w:ascii="Arial Narrow" w:hAnsi="Arial Narrow"/>
          <w:b/>
        </w:rPr>
        <w:t>Lähemalt konkurssidest:</w:t>
      </w:r>
    </w:p>
    <w:p w:rsidR="003D4827" w:rsidRPr="00042F5C" w:rsidRDefault="003D4827" w:rsidP="00E90A42">
      <w:pPr>
        <w:pStyle w:val="ListParagraph"/>
        <w:numPr>
          <w:ilvl w:val="0"/>
          <w:numId w:val="3"/>
        </w:numPr>
        <w:jc w:val="both"/>
        <w:rPr>
          <w:rFonts w:ascii="Arial Narrow" w:hAnsi="Arial Narrow"/>
          <w:b/>
          <w:sz w:val="22"/>
          <w:szCs w:val="22"/>
          <w:lang w:val="et-EE"/>
        </w:rPr>
      </w:pPr>
      <w:r w:rsidRPr="00042F5C">
        <w:rPr>
          <w:rFonts w:ascii="Arial Narrow" w:hAnsi="Arial Narrow"/>
          <w:b/>
          <w:sz w:val="22"/>
          <w:szCs w:val="22"/>
          <w:lang w:val="et-EE"/>
        </w:rPr>
        <w:t>ERA-CVD</w:t>
      </w:r>
    </w:p>
    <w:p w:rsidR="003D4827" w:rsidRPr="00042F5C" w:rsidRDefault="003D4827" w:rsidP="00E90A42">
      <w:pPr>
        <w:jc w:val="both"/>
        <w:rPr>
          <w:rFonts w:ascii="Arial Narrow" w:hAnsi="Arial Narrow"/>
        </w:rPr>
      </w:pPr>
      <w:r w:rsidRPr="00042F5C">
        <w:rPr>
          <w:rFonts w:ascii="Arial Narrow" w:hAnsi="Arial Narrow"/>
        </w:rPr>
        <w:t>ERA-NET Cofund projekti ERA-CVD eesmärgiks on viia riiklikel tasemetel olev teadustöö  läbi ühiskonkursside  rahvusvahelisele tasemele.   1. oktoobril tegutsema hakanud uues, kardiovaskulaarsete haiguste teemalises projektis, ERA-CVD, osaleb 23 teadust rahastavat organisatsiooni 18 maalt, sealhulgas ka Eesti Teadusagentuur.</w:t>
      </w:r>
    </w:p>
    <w:p w:rsidR="003D4827" w:rsidRPr="00042F5C" w:rsidRDefault="003D4827" w:rsidP="00E90A42">
      <w:pPr>
        <w:jc w:val="both"/>
        <w:rPr>
          <w:rFonts w:ascii="Arial Narrow" w:hAnsi="Arial Narrow"/>
        </w:rPr>
      </w:pPr>
      <w:r w:rsidRPr="00042F5C">
        <w:rPr>
          <w:rFonts w:ascii="Arial Narrow" w:hAnsi="Arial Narrow"/>
        </w:rPr>
        <w:t>Aasta jooksul on käinud ettevalmistused projekti alustamiseks.</w:t>
      </w:r>
    </w:p>
    <w:p w:rsidR="003D4827" w:rsidRPr="00042F5C" w:rsidRDefault="003D4827" w:rsidP="00E90A42">
      <w:pPr>
        <w:jc w:val="both"/>
        <w:rPr>
          <w:rFonts w:ascii="Arial Narrow" w:hAnsi="Arial Narrow"/>
        </w:rPr>
      </w:pPr>
      <w:r w:rsidRPr="00042F5C">
        <w:rPr>
          <w:rFonts w:ascii="Arial Narrow" w:hAnsi="Arial Narrow"/>
        </w:rPr>
        <w:t>10. detsembril tehti projekti vastvalminud kodulehel (http://www.era-cvd.eu/) eelteade uue aasta alguses avatava esimese ühiskonkursi kohta. Eelteade avaldati ka ETAg-i kodulehel.</w:t>
      </w:r>
    </w:p>
    <w:p w:rsidR="003D4827" w:rsidRPr="00042F5C" w:rsidRDefault="003D4827" w:rsidP="00E90A42">
      <w:pPr>
        <w:jc w:val="both"/>
        <w:rPr>
          <w:rFonts w:ascii="Arial Narrow" w:hAnsi="Arial Narrow"/>
        </w:rPr>
      </w:pPr>
      <w:r w:rsidRPr="00042F5C">
        <w:rPr>
          <w:rFonts w:ascii="Arial Narrow" w:hAnsi="Arial Narrow"/>
        </w:rPr>
        <w:t>Väljapakutud 6 esimese ühiskonkursi teemade hulgast valisid projektis osalevad partnerid välja kaks teemat, millest üks saab olema cofund ühikonkursi teema ning teine arvatavasti teise konkursi teema. Cofund konkursi teemaks valiti teema „Heart Failure“.</w:t>
      </w:r>
    </w:p>
    <w:p w:rsidR="003D4827" w:rsidRPr="00042F5C" w:rsidRDefault="003D4827" w:rsidP="00E90A42">
      <w:pPr>
        <w:jc w:val="both"/>
        <w:rPr>
          <w:rFonts w:ascii="Arial Narrow" w:hAnsi="Arial Narrow"/>
        </w:rPr>
      </w:pPr>
      <w:r w:rsidRPr="00042F5C">
        <w:rPr>
          <w:rFonts w:ascii="Arial Narrow" w:hAnsi="Arial Narrow"/>
        </w:rPr>
        <w:t>Esitati kandidaat teaduslikku nõuandvasse kogusse (Scientific Advisory Board).</w:t>
      </w:r>
    </w:p>
    <w:p w:rsidR="003D4827" w:rsidRPr="00042F5C" w:rsidRDefault="003D4827" w:rsidP="00E90A42">
      <w:pPr>
        <w:jc w:val="both"/>
        <w:rPr>
          <w:rFonts w:ascii="Arial Narrow" w:hAnsi="Arial Narrow"/>
        </w:rPr>
      </w:pPr>
      <w:r w:rsidRPr="00042F5C">
        <w:rPr>
          <w:rFonts w:ascii="Arial Narrow" w:hAnsi="Arial Narrow"/>
        </w:rPr>
        <w:t>Soovitati hindajaid ühiskonkursi taotlustele.</w:t>
      </w:r>
    </w:p>
    <w:p w:rsidR="003D4827" w:rsidRPr="00042F5C" w:rsidRDefault="003D4827" w:rsidP="00E90A42">
      <w:pPr>
        <w:pStyle w:val="ListParagraph"/>
        <w:numPr>
          <w:ilvl w:val="0"/>
          <w:numId w:val="3"/>
        </w:numPr>
        <w:jc w:val="both"/>
        <w:rPr>
          <w:rFonts w:ascii="Arial Narrow" w:hAnsi="Arial Narrow"/>
          <w:b/>
          <w:sz w:val="22"/>
          <w:szCs w:val="22"/>
          <w:lang w:val="et-EE"/>
        </w:rPr>
      </w:pPr>
      <w:r w:rsidRPr="00042F5C">
        <w:rPr>
          <w:rFonts w:ascii="Arial Narrow" w:hAnsi="Arial Narrow"/>
          <w:b/>
          <w:sz w:val="22"/>
          <w:szCs w:val="22"/>
          <w:lang w:val="et-EE"/>
        </w:rPr>
        <w:t>ERASysAPP</w:t>
      </w:r>
    </w:p>
    <w:p w:rsidR="003D4827" w:rsidRPr="00042F5C" w:rsidRDefault="003D4827" w:rsidP="00E90A42">
      <w:pPr>
        <w:jc w:val="both"/>
        <w:rPr>
          <w:rFonts w:ascii="Arial Narrow" w:hAnsi="Arial Narrow"/>
        </w:rPr>
      </w:pPr>
      <w:r w:rsidRPr="00042F5C">
        <w:rPr>
          <w:rFonts w:ascii="Arial Narrow" w:hAnsi="Arial Narrow"/>
        </w:rPr>
        <w:t>ERASysAPP on süsteemibioloogia teemaline ERA-Net projekt, mille kestvus oli 3 aastat  - 1.01.2013-31.12.2015.</w:t>
      </w:r>
    </w:p>
    <w:p w:rsidR="003D4827" w:rsidRPr="00042F5C" w:rsidRDefault="003D4827" w:rsidP="00E90A42">
      <w:pPr>
        <w:jc w:val="both"/>
        <w:rPr>
          <w:rFonts w:ascii="Arial Narrow" w:hAnsi="Arial Narrow"/>
        </w:rPr>
      </w:pPr>
      <w:r w:rsidRPr="00042F5C">
        <w:rPr>
          <w:rFonts w:ascii="Arial Narrow" w:hAnsi="Arial Narrow"/>
        </w:rPr>
        <w:t>Projekti raames korraldati kaks ühiskonkurssi. ETAg osales teisel ühiskonkursil.</w:t>
      </w:r>
    </w:p>
    <w:p w:rsidR="003D4827" w:rsidRPr="00042F5C" w:rsidRDefault="003D4827" w:rsidP="00E90A42">
      <w:pPr>
        <w:jc w:val="both"/>
        <w:rPr>
          <w:rFonts w:ascii="Arial Narrow" w:hAnsi="Arial Narrow"/>
        </w:rPr>
      </w:pPr>
      <w:r w:rsidRPr="00042F5C">
        <w:rPr>
          <w:rFonts w:ascii="Arial Narrow" w:hAnsi="Arial Narrow"/>
        </w:rPr>
        <w:t>II ühiskonkursil sai rahastuse üks eesti koordinaatoriga projekt – Prof. Raivo Vilu projekt LEANPROT. Kolmepoolne leping projekti rahastamiseks on allkirjastatud.</w:t>
      </w:r>
    </w:p>
    <w:p w:rsidR="003D4827" w:rsidRPr="00042F5C" w:rsidRDefault="003D4827" w:rsidP="00E90A42">
      <w:pPr>
        <w:jc w:val="both"/>
        <w:rPr>
          <w:rFonts w:ascii="Arial Narrow" w:hAnsi="Arial Narrow"/>
        </w:rPr>
      </w:pPr>
      <w:r w:rsidRPr="00042F5C">
        <w:rPr>
          <w:rFonts w:ascii="Arial Narrow" w:hAnsi="Arial Narrow"/>
        </w:rPr>
        <w:t>Osaleti juhtkomitee ja juhatuse koosolekutel ning projekti raames korraldatud seminaridel.</w:t>
      </w:r>
    </w:p>
    <w:p w:rsidR="003D4827" w:rsidRPr="00042F5C" w:rsidRDefault="003D4827" w:rsidP="00E90A42">
      <w:pPr>
        <w:pStyle w:val="ListParagraph"/>
        <w:numPr>
          <w:ilvl w:val="0"/>
          <w:numId w:val="3"/>
        </w:numPr>
        <w:jc w:val="both"/>
        <w:rPr>
          <w:rFonts w:ascii="Arial Narrow" w:hAnsi="Arial Narrow"/>
          <w:b/>
          <w:sz w:val="22"/>
          <w:szCs w:val="22"/>
          <w:lang w:val="et-EE"/>
        </w:rPr>
      </w:pPr>
      <w:r w:rsidRPr="00042F5C">
        <w:rPr>
          <w:rFonts w:ascii="Arial Narrow" w:hAnsi="Arial Narrow"/>
          <w:b/>
          <w:sz w:val="22"/>
          <w:szCs w:val="22"/>
          <w:lang w:val="et-EE"/>
        </w:rPr>
        <w:t>HERA JRP UP</w:t>
      </w:r>
    </w:p>
    <w:p w:rsidR="003D4827" w:rsidRPr="00042F5C" w:rsidRDefault="003D4827" w:rsidP="00E90A42">
      <w:pPr>
        <w:jc w:val="both"/>
        <w:rPr>
          <w:rFonts w:ascii="Arial Narrow" w:hAnsi="Arial Narrow"/>
        </w:rPr>
      </w:pPr>
      <w:r w:rsidRPr="00042F5C">
        <w:rPr>
          <w:rFonts w:ascii="Arial Narrow" w:hAnsi="Arial Narrow"/>
        </w:rPr>
        <w:t xml:space="preserve">ERA-NEt Co-fund projekt „HERA JRP Uses of the Past“ algas 1. detsembril 2014. 2015 aasta esimesel poolel (19.01-09.04.15) oli avatud ühiskonkursi eeltaotluste voor. Kokku esitati 605 eeltaotlust, neist 53 Eestist. Peale hindamist pääses lõpptaotluste vooru 100 taotlust, neist 11 eestlaste osalusega ja neist omakorda üks Eesti </w:t>
      </w:r>
      <w:r w:rsidRPr="00042F5C">
        <w:rPr>
          <w:rFonts w:ascii="Arial Narrow" w:hAnsi="Arial Narrow"/>
        </w:rPr>
        <w:lastRenderedPageBreak/>
        <w:t xml:space="preserve">koordinaatoriga taotlus. Lõpptaotluste esitamise tähtaeg oli 8. oktoober. Enne eeltaotluste ja lõpptaotluste esitamise tähtaega tegeleti aktiivselt taotlejate nõustamisega. </w:t>
      </w:r>
    </w:p>
    <w:p w:rsidR="003D4827" w:rsidRPr="00042F5C" w:rsidRDefault="003D4827" w:rsidP="00E90A42">
      <w:pPr>
        <w:jc w:val="both"/>
        <w:rPr>
          <w:rFonts w:ascii="Arial Narrow" w:hAnsi="Arial Narrow"/>
        </w:rPr>
      </w:pPr>
      <w:r w:rsidRPr="00042F5C">
        <w:rPr>
          <w:rFonts w:ascii="Arial Narrow" w:hAnsi="Arial Narrow"/>
        </w:rPr>
        <w:t>Iga rahastav organisatsioon pidi soovitama taotlustele hindajaid. ETAg pidi otsima 12 taotlusele a´4 hindajat.</w:t>
      </w:r>
    </w:p>
    <w:p w:rsidR="003D4827" w:rsidRPr="00042F5C" w:rsidRDefault="003D4827" w:rsidP="00E90A42">
      <w:pPr>
        <w:pStyle w:val="ListParagraph"/>
        <w:numPr>
          <w:ilvl w:val="0"/>
          <w:numId w:val="3"/>
        </w:numPr>
        <w:jc w:val="both"/>
        <w:rPr>
          <w:rFonts w:ascii="Arial Narrow" w:hAnsi="Arial Narrow"/>
          <w:b/>
          <w:sz w:val="22"/>
          <w:szCs w:val="22"/>
          <w:lang w:val="et-EE"/>
        </w:rPr>
      </w:pPr>
      <w:r w:rsidRPr="00042F5C">
        <w:rPr>
          <w:rFonts w:ascii="Arial Narrow" w:hAnsi="Arial Narrow"/>
          <w:b/>
          <w:sz w:val="22"/>
          <w:szCs w:val="22"/>
          <w:lang w:val="et-EE"/>
        </w:rPr>
        <w:t>ERA-CAPS</w:t>
      </w:r>
    </w:p>
    <w:p w:rsidR="003D4827" w:rsidRPr="00042F5C" w:rsidRDefault="003D4827" w:rsidP="00E90A42">
      <w:pPr>
        <w:jc w:val="both"/>
        <w:rPr>
          <w:rFonts w:ascii="Arial Narrow" w:hAnsi="Arial Narrow"/>
        </w:rPr>
      </w:pPr>
      <w:r w:rsidRPr="00042F5C">
        <w:rPr>
          <w:rFonts w:ascii="Arial Narrow" w:hAnsi="Arial Narrow"/>
        </w:rPr>
        <w:t>Molekulaarse taimeteaduste ERA-NET ERA-CAPS peamiseks eesmärgiks oli läbi ühiskonkursside kõrgetasemelise molekulaarse taimeteaduse rahastamine.  Projekti raames viidi läbi 2 ühiskonkurssi. ETAg osales teisel ühiskonkursil, kuid kahjuks ükski Eesti teadlaste rühm rahastamiseni ei jõudnud.</w:t>
      </w:r>
    </w:p>
    <w:p w:rsidR="003D4827" w:rsidRPr="00042F5C" w:rsidRDefault="003D4827" w:rsidP="00E90A42">
      <w:pPr>
        <w:jc w:val="both"/>
        <w:rPr>
          <w:rFonts w:ascii="Arial Narrow" w:hAnsi="Arial Narrow"/>
        </w:rPr>
      </w:pPr>
      <w:r w:rsidRPr="00042F5C">
        <w:rPr>
          <w:rFonts w:ascii="Arial Narrow" w:hAnsi="Arial Narrow"/>
        </w:rPr>
        <w:t xml:space="preserve">Algselt oli projekti pikkuseks planeeritud 36 kuud, kuid 2014 aasta alguses aktsepteeris Euroopa Komisjon projekti pikenduse taotluse. Tänu sellele, et projekt oli täidetud vastavalt ettenähtud plaanile väga edukalt, otsustati ERA-CAPS projekti pikendada 6 kuud ning uueks projekti lõpuks sai 31. mai 2015. </w:t>
      </w:r>
    </w:p>
    <w:p w:rsidR="003D4827" w:rsidRPr="00042F5C" w:rsidRDefault="003D4827" w:rsidP="00E90A42">
      <w:pPr>
        <w:jc w:val="both"/>
        <w:rPr>
          <w:rFonts w:ascii="Arial Narrow" w:hAnsi="Arial Narrow"/>
        </w:rPr>
      </w:pPr>
      <w:r w:rsidRPr="00042F5C">
        <w:rPr>
          <w:rFonts w:ascii="Arial Narrow" w:hAnsi="Arial Narrow"/>
        </w:rPr>
        <w:t>2015. aasta juuni-juuli kuus koostati ja esitati nii sisuline kui finantsaruanne koordinaatorile.</w:t>
      </w:r>
    </w:p>
    <w:p w:rsidR="003D4827" w:rsidRPr="00042F5C" w:rsidRDefault="003D4827" w:rsidP="00E90A42">
      <w:pPr>
        <w:jc w:val="both"/>
        <w:rPr>
          <w:rFonts w:ascii="Arial Narrow" w:hAnsi="Arial Narrow"/>
        </w:rPr>
      </w:pPr>
      <w:r w:rsidRPr="00042F5C">
        <w:rPr>
          <w:rFonts w:ascii="Arial Narrow" w:hAnsi="Arial Narrow"/>
        </w:rPr>
        <w:t>23. oktoobril 2015 kiitis Euroopa Komisjon projekti aruanded heaks.</w:t>
      </w:r>
    </w:p>
    <w:p w:rsidR="003D4827" w:rsidRPr="00042F5C" w:rsidRDefault="003D4827" w:rsidP="00E90A42">
      <w:pPr>
        <w:spacing w:after="0"/>
        <w:contextualSpacing/>
        <w:jc w:val="both"/>
        <w:rPr>
          <w:rFonts w:ascii="Arial Narrow" w:hAnsi="Arial Narrow"/>
          <w:b/>
        </w:rPr>
      </w:pPr>
      <w:r w:rsidRPr="00042F5C">
        <w:rPr>
          <w:rFonts w:ascii="Arial Narrow" w:hAnsi="Arial Narrow"/>
          <w:b/>
        </w:rPr>
        <w:t>- M-ERA.NET</w:t>
      </w:r>
    </w:p>
    <w:p w:rsidR="003D4827" w:rsidRPr="00042F5C" w:rsidRDefault="003D4827" w:rsidP="00E90A42">
      <w:pPr>
        <w:spacing w:after="0"/>
        <w:jc w:val="both"/>
        <w:rPr>
          <w:rFonts w:ascii="Arial Narrow" w:hAnsi="Arial Narrow"/>
        </w:rPr>
      </w:pPr>
      <w:r w:rsidRPr="00042F5C">
        <w:rPr>
          <w:rFonts w:ascii="Arial Narrow" w:hAnsi="Arial Narrow"/>
        </w:rPr>
        <w:t>Võrgustiku töökirjelduse elluviimine vastavalt tööpakettide liidrite poolt püstitatud erinevatele ülesannetele. Ühiskonkursile esitatud eesti teadlaste osalusega projektide läbivaatamine ja vastavuse kinnitamine. Taotlejate nõustamine.</w:t>
      </w:r>
    </w:p>
    <w:p w:rsidR="003D4827" w:rsidRPr="00042F5C" w:rsidRDefault="003D4827" w:rsidP="00E90A42">
      <w:pPr>
        <w:ind w:left="360"/>
        <w:jc w:val="both"/>
        <w:rPr>
          <w:rFonts w:ascii="Arial Narrow" w:hAnsi="Arial Narrow"/>
        </w:rPr>
      </w:pPr>
      <w:r w:rsidRPr="00042F5C">
        <w:rPr>
          <w:rFonts w:ascii="Arial Narrow" w:hAnsi="Arial Narrow"/>
        </w:rPr>
        <w:t>Osalemine: Töögrupi koosolekul ja konverentsil.</w:t>
      </w:r>
    </w:p>
    <w:p w:rsidR="003D4827" w:rsidRPr="00042F5C" w:rsidRDefault="003D4827" w:rsidP="00E90A42">
      <w:pPr>
        <w:pStyle w:val="ListParagraph"/>
        <w:numPr>
          <w:ilvl w:val="0"/>
          <w:numId w:val="3"/>
        </w:numPr>
        <w:spacing w:after="0"/>
        <w:contextualSpacing/>
        <w:jc w:val="both"/>
        <w:rPr>
          <w:rFonts w:ascii="Arial Narrow" w:hAnsi="Arial Narrow"/>
          <w:b/>
          <w:sz w:val="22"/>
          <w:szCs w:val="22"/>
          <w:lang w:val="et-EE"/>
        </w:rPr>
      </w:pPr>
      <w:r w:rsidRPr="00042F5C">
        <w:rPr>
          <w:rFonts w:ascii="Arial Narrow" w:hAnsi="Arial Narrow"/>
          <w:b/>
          <w:sz w:val="22"/>
          <w:szCs w:val="22"/>
          <w:lang w:val="et-EE"/>
        </w:rPr>
        <w:t>ERA-NET Cofund Biodiversa3</w:t>
      </w:r>
    </w:p>
    <w:p w:rsidR="003D4827" w:rsidRPr="00042F5C" w:rsidRDefault="003D4827" w:rsidP="00E90A42">
      <w:pPr>
        <w:spacing w:after="0"/>
        <w:ind w:left="360"/>
        <w:jc w:val="both"/>
        <w:rPr>
          <w:rFonts w:ascii="Arial Narrow" w:hAnsi="Arial Narrow"/>
        </w:rPr>
      </w:pPr>
      <w:r w:rsidRPr="00042F5C">
        <w:rPr>
          <w:rFonts w:ascii="Arial Narrow" w:hAnsi="Arial Narrow"/>
        </w:rPr>
        <w:t>Ühiskonkursile esitatud eesti teadlaste osalusega projektide läbivaatamine ja vastavuse kinnitamine. Taotlejate nõustamine. Hindamiskomitee esimehe ja eseesimehe kandidaatide ning liikmete esitamine. Retsensentide otsimine.</w:t>
      </w:r>
    </w:p>
    <w:p w:rsidR="003D4827" w:rsidRPr="00042F5C" w:rsidRDefault="003D4827" w:rsidP="00E90A42">
      <w:pPr>
        <w:ind w:left="360"/>
        <w:jc w:val="both"/>
        <w:rPr>
          <w:rFonts w:ascii="Arial Narrow" w:hAnsi="Arial Narrow"/>
        </w:rPr>
      </w:pPr>
      <w:r w:rsidRPr="00042F5C">
        <w:rPr>
          <w:rFonts w:ascii="Arial Narrow" w:hAnsi="Arial Narrow"/>
        </w:rPr>
        <w:t>Osalemine: Ühiskonkursi juhtkomiteede koosolekutel.</w:t>
      </w:r>
    </w:p>
    <w:p w:rsidR="003D4827" w:rsidRPr="00042F5C" w:rsidRDefault="003D4827" w:rsidP="00E90A42">
      <w:pPr>
        <w:pStyle w:val="ListParagraph"/>
        <w:numPr>
          <w:ilvl w:val="0"/>
          <w:numId w:val="3"/>
        </w:numPr>
        <w:spacing w:after="0"/>
        <w:contextualSpacing/>
        <w:jc w:val="both"/>
        <w:rPr>
          <w:rFonts w:ascii="Arial Narrow" w:hAnsi="Arial Narrow"/>
          <w:b/>
          <w:sz w:val="22"/>
          <w:szCs w:val="22"/>
          <w:lang w:val="et-EE"/>
        </w:rPr>
      </w:pPr>
      <w:r w:rsidRPr="00042F5C">
        <w:rPr>
          <w:rFonts w:ascii="Arial Narrow" w:hAnsi="Arial Narrow"/>
          <w:b/>
          <w:sz w:val="22"/>
          <w:szCs w:val="22"/>
          <w:lang w:val="et-EE"/>
        </w:rPr>
        <w:t>ERA-NET Cofund Biodiversa2</w:t>
      </w:r>
    </w:p>
    <w:p w:rsidR="003D4827" w:rsidRPr="00042F5C" w:rsidRDefault="003D4827" w:rsidP="00E90A42">
      <w:pPr>
        <w:ind w:left="360"/>
        <w:jc w:val="both"/>
        <w:rPr>
          <w:rFonts w:ascii="Arial Narrow" w:hAnsi="Arial Narrow"/>
        </w:rPr>
      </w:pPr>
      <w:r w:rsidRPr="00042F5C">
        <w:rPr>
          <w:rFonts w:ascii="Arial Narrow" w:hAnsi="Arial Narrow"/>
        </w:rPr>
        <w:t>2011 aasta ühiskonkursi sekretariaadina tegutsemine. Pikendust taotlevate projektide avalduste manatlemine.</w:t>
      </w:r>
    </w:p>
    <w:p w:rsidR="003D4827" w:rsidRPr="00042F5C" w:rsidRDefault="003D4827" w:rsidP="00E90A42">
      <w:pPr>
        <w:pStyle w:val="ListParagraph"/>
        <w:numPr>
          <w:ilvl w:val="0"/>
          <w:numId w:val="3"/>
        </w:numPr>
        <w:spacing w:after="0"/>
        <w:contextualSpacing/>
        <w:jc w:val="both"/>
        <w:rPr>
          <w:rFonts w:ascii="Arial Narrow" w:hAnsi="Arial Narrow"/>
          <w:b/>
          <w:sz w:val="22"/>
          <w:szCs w:val="22"/>
          <w:lang w:val="et-EE"/>
        </w:rPr>
      </w:pPr>
      <w:r w:rsidRPr="00042F5C">
        <w:rPr>
          <w:rFonts w:ascii="Arial Narrow" w:hAnsi="Arial Narrow"/>
          <w:b/>
          <w:sz w:val="22"/>
          <w:szCs w:val="22"/>
          <w:lang w:val="et-EE"/>
        </w:rPr>
        <w:t>ERA-NET Cofund WaterWorks 2014</w:t>
      </w:r>
    </w:p>
    <w:p w:rsidR="003D4827" w:rsidRPr="00042F5C" w:rsidRDefault="003D4827" w:rsidP="00E90A42">
      <w:pPr>
        <w:spacing w:after="0"/>
        <w:ind w:left="360"/>
        <w:jc w:val="both"/>
        <w:rPr>
          <w:rFonts w:ascii="Arial Narrow" w:hAnsi="Arial Narrow"/>
        </w:rPr>
      </w:pPr>
      <w:r w:rsidRPr="00042F5C">
        <w:rPr>
          <w:rFonts w:ascii="Arial Narrow" w:hAnsi="Arial Narrow"/>
        </w:rPr>
        <w:t>Ühiskonkursile esitatud eesti teadlaste osalusega projektide läbivaatamine ja vastavuse kinnitamine. Taotlejate nõustamine. Hindamiskomitee esimehe ja eseesimehe kandidaatide ning liikmete esitamine. Retsensentide otsimine.</w:t>
      </w:r>
    </w:p>
    <w:p w:rsidR="003D4827" w:rsidRPr="00042F5C" w:rsidRDefault="003D4827" w:rsidP="00E90A42">
      <w:pPr>
        <w:ind w:left="360"/>
        <w:jc w:val="both"/>
        <w:rPr>
          <w:rFonts w:ascii="Arial Narrow" w:hAnsi="Arial Narrow"/>
        </w:rPr>
      </w:pPr>
      <w:r w:rsidRPr="00042F5C">
        <w:rPr>
          <w:rFonts w:ascii="Arial Narrow" w:hAnsi="Arial Narrow"/>
        </w:rPr>
        <w:t>Osalemine: lisategevuste algatamise koosolekutel.</w:t>
      </w:r>
    </w:p>
    <w:p w:rsidR="003D4827" w:rsidRPr="00042F5C" w:rsidRDefault="003D4827" w:rsidP="00E90A42">
      <w:pPr>
        <w:pStyle w:val="ListParagraph"/>
        <w:numPr>
          <w:ilvl w:val="0"/>
          <w:numId w:val="3"/>
        </w:numPr>
        <w:spacing w:after="0"/>
        <w:contextualSpacing/>
        <w:jc w:val="both"/>
        <w:rPr>
          <w:rFonts w:ascii="Arial Narrow" w:hAnsi="Arial Narrow"/>
          <w:b/>
          <w:sz w:val="22"/>
          <w:szCs w:val="22"/>
          <w:lang w:val="et-EE"/>
        </w:rPr>
      </w:pPr>
      <w:r w:rsidRPr="00042F5C">
        <w:rPr>
          <w:rFonts w:ascii="Arial Narrow" w:hAnsi="Arial Narrow"/>
          <w:b/>
          <w:sz w:val="22"/>
          <w:szCs w:val="22"/>
          <w:lang w:val="et-EE"/>
        </w:rPr>
        <w:t>NORFACE WSF</w:t>
      </w:r>
    </w:p>
    <w:p w:rsidR="003D4827" w:rsidRPr="00042F5C" w:rsidRDefault="003D4827" w:rsidP="00E90A42">
      <w:pPr>
        <w:spacing w:after="0"/>
        <w:ind w:left="360"/>
        <w:jc w:val="both"/>
        <w:rPr>
          <w:rFonts w:ascii="Arial Narrow" w:hAnsi="Arial Narrow"/>
        </w:rPr>
      </w:pPr>
      <w:r w:rsidRPr="00042F5C">
        <w:rPr>
          <w:rFonts w:ascii="Arial Narrow" w:hAnsi="Arial Narrow"/>
        </w:rPr>
        <w:t>Võrgustiku töökirjelduse elluviimine vastavalt koordinaatori poolt püstitatud erinevatele ülesannetele. Uue taotlusvooru ettevalmistamine: teemad, rahastamismudelid, koordineerimine.</w:t>
      </w:r>
    </w:p>
    <w:p w:rsidR="003D4827" w:rsidRPr="00042F5C" w:rsidRDefault="003D4827" w:rsidP="00E90A42">
      <w:pPr>
        <w:ind w:left="360"/>
        <w:jc w:val="both"/>
        <w:rPr>
          <w:rFonts w:ascii="Arial Narrow" w:hAnsi="Arial Narrow"/>
        </w:rPr>
      </w:pPr>
      <w:r w:rsidRPr="00042F5C">
        <w:rPr>
          <w:rFonts w:ascii="Arial Narrow" w:hAnsi="Arial Narrow"/>
        </w:rPr>
        <w:t>Osalemine: NORFACE nõukogu ja juhtkonna koosolek. HERA / NORFACE / T-AP „valorisation“ ühiskoosolek.</w:t>
      </w:r>
    </w:p>
    <w:p w:rsidR="003D4827" w:rsidRPr="00042F5C" w:rsidRDefault="003D4827" w:rsidP="00E90A42">
      <w:pPr>
        <w:pStyle w:val="ListParagraph"/>
        <w:numPr>
          <w:ilvl w:val="0"/>
          <w:numId w:val="3"/>
        </w:numPr>
        <w:jc w:val="both"/>
        <w:rPr>
          <w:rFonts w:ascii="Arial Narrow" w:hAnsi="Arial Narrow"/>
          <w:b/>
          <w:sz w:val="22"/>
          <w:szCs w:val="22"/>
          <w:lang w:val="et-EE"/>
        </w:rPr>
      </w:pPr>
      <w:r w:rsidRPr="00042F5C">
        <w:rPr>
          <w:rFonts w:ascii="Arial Narrow" w:hAnsi="Arial Narrow"/>
          <w:b/>
          <w:sz w:val="22"/>
          <w:szCs w:val="22"/>
          <w:lang w:val="et-EE"/>
        </w:rPr>
        <w:t>TRANSCAN</w:t>
      </w:r>
    </w:p>
    <w:p w:rsidR="003D4827" w:rsidRPr="00042F5C" w:rsidRDefault="003D4827" w:rsidP="00E90A42">
      <w:pPr>
        <w:jc w:val="both"/>
        <w:rPr>
          <w:rFonts w:ascii="Arial Narrow" w:eastAsia="Times New Roman" w:hAnsi="Arial Narrow" w:cs="Arial"/>
          <w:lang w:eastAsia="et-EE"/>
        </w:rPr>
      </w:pPr>
      <w:r w:rsidRPr="00042F5C">
        <w:rPr>
          <w:rFonts w:ascii="Arial Narrow" w:hAnsi="Arial Narrow"/>
        </w:rPr>
        <w:lastRenderedPageBreak/>
        <w:t xml:space="preserve">Esimene taotlusvoor oli avatud </w:t>
      </w:r>
      <w:r w:rsidRPr="00CA4113">
        <w:rPr>
          <w:rFonts w:ascii="Arial Narrow" w:eastAsia="Times New Roman" w:hAnsi="Arial Narrow" w:cs="Arial"/>
          <w:lang w:eastAsia="et-EE"/>
        </w:rPr>
        <w:t>16.03.-30.11.2015</w:t>
      </w:r>
      <w:r w:rsidRPr="00042F5C">
        <w:rPr>
          <w:rFonts w:ascii="Arial Narrow" w:eastAsia="Times New Roman" w:hAnsi="Arial Narrow" w:cs="Arial"/>
          <w:lang w:eastAsia="et-EE"/>
        </w:rPr>
        <w:t>, Eestist osales 14 taotlejat. Edukaks osutus neist üks – HansaBiomed OÜ (€50000). 14. detsembris avanes teine taotlusvoor. ETAg osaleb seal Mobilitas Pluss vahenditega.</w:t>
      </w:r>
    </w:p>
    <w:p w:rsidR="003D4827" w:rsidRPr="00042F5C" w:rsidRDefault="003D4827" w:rsidP="00E90A42">
      <w:pPr>
        <w:pStyle w:val="ListParagraph"/>
        <w:numPr>
          <w:ilvl w:val="0"/>
          <w:numId w:val="3"/>
        </w:numPr>
        <w:jc w:val="both"/>
        <w:rPr>
          <w:rFonts w:ascii="Arial Narrow" w:hAnsi="Arial Narrow"/>
          <w:b/>
          <w:sz w:val="22"/>
          <w:szCs w:val="22"/>
          <w:lang w:val="et-EE"/>
        </w:rPr>
      </w:pPr>
      <w:r w:rsidRPr="00042F5C">
        <w:rPr>
          <w:rFonts w:ascii="Arial Narrow" w:hAnsi="Arial Narrow"/>
          <w:b/>
          <w:sz w:val="22"/>
          <w:szCs w:val="22"/>
          <w:lang w:val="et-EE"/>
        </w:rPr>
        <w:t>INNO-INDIGO</w:t>
      </w:r>
    </w:p>
    <w:p w:rsidR="003D4827" w:rsidRPr="00042F5C" w:rsidRDefault="003D4827" w:rsidP="00E90A42">
      <w:pPr>
        <w:pStyle w:val="Default"/>
        <w:jc w:val="both"/>
        <w:rPr>
          <w:rStyle w:val="hps"/>
          <w:rFonts w:ascii="Arial Narrow" w:hAnsi="Arial Narrow"/>
          <w:color w:val="222222"/>
          <w:sz w:val="22"/>
          <w:szCs w:val="22"/>
          <w:lang w:val="et-EE"/>
        </w:rPr>
      </w:pPr>
      <w:r w:rsidRPr="00042F5C">
        <w:rPr>
          <w:rFonts w:ascii="Arial Narrow" w:hAnsi="Arial Narrow"/>
          <w:color w:val="222222"/>
          <w:sz w:val="22"/>
          <w:szCs w:val="22"/>
          <w:lang w:val="et-EE"/>
        </w:rPr>
        <w:t xml:space="preserve">13. aprillil avanes India ja Euroopa Liidu rahastavate organisatsioonide ühiskonkurss teemal </w:t>
      </w:r>
      <w:r w:rsidRPr="00042F5C">
        <w:rPr>
          <w:rStyle w:val="hps"/>
          <w:rFonts w:ascii="Arial Narrow" w:hAnsi="Arial Narrow"/>
          <w:color w:val="222222"/>
          <w:sz w:val="22"/>
          <w:szCs w:val="22"/>
          <w:lang w:val="et-EE"/>
        </w:rPr>
        <w:t>„Krooniliste mittenakkushaiguste diagnostika ja ravi“, konkursil osales 8 Eesti teadlaste rühma, edukaks osutus üks.</w:t>
      </w:r>
    </w:p>
    <w:p w:rsidR="003D4827" w:rsidRPr="00042F5C" w:rsidRDefault="003D4827" w:rsidP="00E90A42">
      <w:pPr>
        <w:jc w:val="both"/>
        <w:rPr>
          <w:rFonts w:ascii="Arial Narrow" w:hAnsi="Arial Narrow"/>
        </w:rPr>
      </w:pPr>
    </w:p>
    <w:p w:rsidR="003D4827" w:rsidRPr="00042F5C" w:rsidRDefault="003D4827" w:rsidP="00E90A42">
      <w:pPr>
        <w:jc w:val="both"/>
        <w:rPr>
          <w:rFonts w:ascii="Arial Narrow" w:hAnsi="Arial Narrow"/>
          <w:b/>
        </w:rPr>
      </w:pPr>
      <w:r w:rsidRPr="00042F5C">
        <w:rPr>
          <w:rFonts w:ascii="Arial Narrow" w:hAnsi="Arial Narrow"/>
          <w:b/>
        </w:rPr>
        <w:t>- ERA-NET RUS Pluss</w:t>
      </w:r>
    </w:p>
    <w:p w:rsidR="003D4827" w:rsidRPr="00042F5C" w:rsidRDefault="003D4827" w:rsidP="00E90A42">
      <w:pPr>
        <w:pStyle w:val="NormalWeb"/>
        <w:shd w:val="clear" w:color="auto" w:fill="FFFFFF"/>
        <w:spacing w:line="360" w:lineRule="atLeast"/>
        <w:jc w:val="both"/>
        <w:rPr>
          <w:rFonts w:ascii="Arial Narrow" w:hAnsi="Arial Narrow" w:cs="Tahoma"/>
          <w:color w:val="000000"/>
          <w:sz w:val="22"/>
          <w:szCs w:val="22"/>
        </w:rPr>
      </w:pPr>
      <w:r w:rsidRPr="00042F5C">
        <w:rPr>
          <w:rStyle w:val="Strong"/>
          <w:rFonts w:ascii="Arial Narrow" w:hAnsi="Arial Narrow" w:cs="Tahoma"/>
          <w:color w:val="000000"/>
          <w:sz w:val="22"/>
          <w:szCs w:val="22"/>
        </w:rPr>
        <w:t>25. juunil 2014 avanes ERA-NET RUS Pluss teadusprojektide konkurss</w:t>
      </w:r>
      <w:r w:rsidRPr="00042F5C">
        <w:rPr>
          <w:rFonts w:ascii="Arial Narrow" w:hAnsi="Arial Narrow" w:cs="Tahoma"/>
          <w:color w:val="000000"/>
          <w:sz w:val="22"/>
          <w:szCs w:val="22"/>
        </w:rPr>
        <w:t xml:space="preserve"> järgmistel teemadel:</w:t>
      </w:r>
    </w:p>
    <w:p w:rsidR="003D4827" w:rsidRPr="00042F5C" w:rsidRDefault="003D4827" w:rsidP="00E90A42">
      <w:pPr>
        <w:pStyle w:val="NormalWeb"/>
        <w:shd w:val="clear" w:color="auto" w:fill="FFFFFF"/>
        <w:spacing w:line="360" w:lineRule="atLeast"/>
        <w:rPr>
          <w:rFonts w:ascii="Arial Narrow" w:hAnsi="Arial Narrow" w:cs="Tahoma"/>
          <w:color w:val="000000"/>
          <w:sz w:val="22"/>
          <w:szCs w:val="22"/>
        </w:rPr>
      </w:pPr>
      <w:bookmarkStart w:id="0" w:name="_GoBack"/>
      <w:r w:rsidRPr="00042F5C">
        <w:rPr>
          <w:rFonts w:ascii="Arial Narrow" w:hAnsi="Arial Narrow" w:cs="Tahoma"/>
          <w:color w:val="000000"/>
          <w:sz w:val="22"/>
          <w:szCs w:val="22"/>
        </w:rPr>
        <w:t>1. Nanotehnoloogia</w:t>
      </w:r>
      <w:r w:rsidRPr="00042F5C">
        <w:rPr>
          <w:rFonts w:ascii="Arial Narrow" w:hAnsi="Arial Narrow" w:cs="Tahoma"/>
          <w:color w:val="000000"/>
          <w:sz w:val="22"/>
          <w:szCs w:val="22"/>
        </w:rPr>
        <w:br/>
        <w:t>2. Keskkond / kliimamuutused</w:t>
      </w:r>
      <w:r w:rsidRPr="00042F5C">
        <w:rPr>
          <w:rFonts w:ascii="Arial Narrow" w:hAnsi="Arial Narrow" w:cs="Tahoma"/>
          <w:color w:val="000000"/>
          <w:sz w:val="22"/>
          <w:szCs w:val="22"/>
        </w:rPr>
        <w:br/>
        <w:t>3. Tervis</w:t>
      </w:r>
      <w:r w:rsidRPr="00042F5C">
        <w:rPr>
          <w:rFonts w:ascii="Arial Narrow" w:hAnsi="Arial Narrow" w:cs="Tahoma"/>
          <w:color w:val="000000"/>
          <w:sz w:val="22"/>
          <w:szCs w:val="22"/>
        </w:rPr>
        <w:br/>
        <w:t>4. Sotsiaal-ja humanitaarteadused</w:t>
      </w:r>
    </w:p>
    <w:bookmarkEnd w:id="0"/>
    <w:p w:rsidR="003D4827" w:rsidRPr="00042F5C" w:rsidRDefault="003D4827" w:rsidP="00E90A42">
      <w:pPr>
        <w:jc w:val="both"/>
        <w:rPr>
          <w:rFonts w:ascii="Arial Narrow" w:hAnsi="Arial Narrow" w:cs="Arial"/>
          <w:color w:val="222222"/>
        </w:rPr>
      </w:pPr>
      <w:r w:rsidRPr="00042F5C">
        <w:rPr>
          <w:rFonts w:ascii="Arial Narrow" w:hAnsi="Arial Narrow" w:cs="Arial"/>
          <w:b/>
          <w:color w:val="222222"/>
        </w:rPr>
        <w:t>Konkurss</w:t>
      </w:r>
      <w:r w:rsidRPr="00042F5C">
        <w:rPr>
          <w:rFonts w:ascii="Arial Narrow" w:hAnsi="Arial Narrow" w:cs="Arial"/>
          <w:color w:val="222222"/>
        </w:rPr>
        <w:t xml:space="preserve"> osutus teadlaste seas väga populaarseks, kaheksateistkümnest riigist pärit 866 teadlase  poolt esitati kokku 208 projekti taotlust. Eesti teadlased esitasid kokku 29 taotlust, neist seitse koordinaatorina.</w:t>
      </w:r>
    </w:p>
    <w:p w:rsidR="003D4827" w:rsidRPr="00042F5C" w:rsidRDefault="003D4827" w:rsidP="00E90A42">
      <w:pPr>
        <w:jc w:val="both"/>
        <w:rPr>
          <w:rStyle w:val="hps"/>
          <w:rFonts w:ascii="Arial Narrow" w:hAnsi="Arial Narrow" w:cs="Arial"/>
          <w:color w:val="222222"/>
        </w:rPr>
      </w:pPr>
      <w:r w:rsidRPr="00042F5C">
        <w:rPr>
          <w:rFonts w:ascii="Arial Narrow" w:hAnsi="Arial Narrow" w:cs="Arial"/>
          <w:color w:val="222222"/>
        </w:rPr>
        <w:t xml:space="preserve">Valdkonniti jagunesid taotlused järgmiselt: </w:t>
      </w:r>
      <w:r w:rsidRPr="00042F5C">
        <w:rPr>
          <w:rStyle w:val="hps"/>
          <w:rFonts w:ascii="Arial Narrow" w:hAnsi="Arial Narrow" w:cs="Arial"/>
          <w:b/>
          <w:color w:val="222222"/>
        </w:rPr>
        <w:t>Nanotehnoloogia</w:t>
      </w:r>
      <w:r w:rsidRPr="00042F5C">
        <w:rPr>
          <w:rFonts w:ascii="Arial Narrow" w:hAnsi="Arial Narrow" w:cs="Arial"/>
          <w:color w:val="222222"/>
        </w:rPr>
        <w:t xml:space="preserve">  - 291 taotlust, neist 8 Eestist, </w:t>
      </w:r>
      <w:r w:rsidRPr="00042F5C">
        <w:rPr>
          <w:rStyle w:val="hps"/>
          <w:rFonts w:ascii="Arial Narrow" w:hAnsi="Arial Narrow" w:cs="Arial"/>
          <w:b/>
          <w:color w:val="222222"/>
        </w:rPr>
        <w:t>Keskkond /</w:t>
      </w:r>
      <w:r w:rsidRPr="00042F5C">
        <w:rPr>
          <w:rFonts w:ascii="Arial Narrow" w:hAnsi="Arial Narrow" w:cs="Arial"/>
          <w:color w:val="222222"/>
        </w:rPr>
        <w:t xml:space="preserve"> </w:t>
      </w:r>
      <w:r w:rsidRPr="00042F5C">
        <w:rPr>
          <w:rStyle w:val="hps"/>
          <w:rFonts w:ascii="Arial Narrow" w:hAnsi="Arial Narrow" w:cs="Arial"/>
          <w:b/>
          <w:color w:val="222222"/>
        </w:rPr>
        <w:t>kliimamuutused</w:t>
      </w:r>
      <w:r w:rsidRPr="00042F5C">
        <w:rPr>
          <w:rFonts w:ascii="Arial Narrow" w:hAnsi="Arial Narrow" w:cs="Arial"/>
          <w:color w:val="222222"/>
        </w:rPr>
        <w:t xml:space="preserve">  - 186 taotlust, neist 8 Eestist, </w:t>
      </w:r>
      <w:r w:rsidRPr="00042F5C">
        <w:rPr>
          <w:rStyle w:val="hps"/>
          <w:rFonts w:ascii="Arial Narrow" w:hAnsi="Arial Narrow" w:cs="Arial"/>
          <w:b/>
          <w:color w:val="222222"/>
        </w:rPr>
        <w:t>Tervis</w:t>
      </w:r>
      <w:r w:rsidRPr="00042F5C">
        <w:rPr>
          <w:rFonts w:ascii="Arial Narrow" w:hAnsi="Arial Narrow" w:cs="Arial"/>
          <w:color w:val="222222"/>
        </w:rPr>
        <w:t xml:space="preserve">  - 218 taotlust, neist  2 Eestist, </w:t>
      </w:r>
      <w:r w:rsidRPr="00042F5C">
        <w:rPr>
          <w:rStyle w:val="hps"/>
          <w:rFonts w:ascii="Arial Narrow" w:hAnsi="Arial Narrow" w:cs="Arial"/>
          <w:b/>
          <w:color w:val="222222"/>
        </w:rPr>
        <w:t>Sotsiaal-ja</w:t>
      </w:r>
      <w:r w:rsidRPr="00042F5C">
        <w:rPr>
          <w:rStyle w:val="hps"/>
          <w:rFonts w:ascii="Arial Narrow" w:hAnsi="Arial Narrow" w:cs="Arial"/>
          <w:color w:val="222222"/>
        </w:rPr>
        <w:t xml:space="preserve"> </w:t>
      </w:r>
      <w:r w:rsidRPr="00042F5C">
        <w:rPr>
          <w:rStyle w:val="hps"/>
          <w:rFonts w:ascii="Arial Narrow" w:hAnsi="Arial Narrow" w:cs="Arial"/>
          <w:b/>
          <w:color w:val="222222"/>
        </w:rPr>
        <w:t>humanitaarteadused</w:t>
      </w:r>
      <w:r w:rsidRPr="00042F5C">
        <w:rPr>
          <w:rStyle w:val="hps"/>
          <w:rFonts w:ascii="Arial Narrow" w:hAnsi="Arial Narrow" w:cs="Arial"/>
          <w:color w:val="222222"/>
        </w:rPr>
        <w:t xml:space="preserve"> – 165 taotlust, neist 11 Eestist. Edukad projektid selgusid juulis. Eesti oli üliedukas, rahastuse sai 9 projekti (3 nanotehnoloogia, 4  sotsiaal- ja humanitaarteaduste, 2 keskkonna  konkursist).</w:t>
      </w:r>
    </w:p>
    <w:p w:rsidR="003D4827" w:rsidRPr="00042F5C" w:rsidRDefault="003D4827" w:rsidP="00E90A42">
      <w:pPr>
        <w:jc w:val="both"/>
        <w:rPr>
          <w:rFonts w:ascii="Arial Narrow" w:hAnsi="Arial Narrow"/>
          <w:b/>
        </w:rPr>
      </w:pPr>
    </w:p>
    <w:p w:rsidR="003D4827" w:rsidRPr="00E90A42" w:rsidRDefault="003D4827" w:rsidP="00E90A42">
      <w:pPr>
        <w:pStyle w:val="ListParagraph"/>
        <w:numPr>
          <w:ilvl w:val="0"/>
          <w:numId w:val="1"/>
        </w:numPr>
        <w:jc w:val="both"/>
        <w:rPr>
          <w:rFonts w:ascii="Arial Narrow" w:hAnsi="Arial Narrow"/>
          <w:b/>
          <w:sz w:val="22"/>
          <w:szCs w:val="22"/>
          <w:lang w:val="et-EE"/>
        </w:rPr>
      </w:pPr>
      <w:r w:rsidRPr="00042F5C">
        <w:rPr>
          <w:rFonts w:ascii="Arial Narrow" w:hAnsi="Arial Narrow"/>
          <w:b/>
          <w:sz w:val="22"/>
          <w:szCs w:val="22"/>
          <w:lang w:val="et-EE"/>
        </w:rPr>
        <w:t>Bilateraalsest koostööst.</w:t>
      </w:r>
    </w:p>
    <w:p w:rsidR="003D4827" w:rsidRPr="00042F5C" w:rsidRDefault="003D4827" w:rsidP="00E90A42">
      <w:pPr>
        <w:spacing w:after="0"/>
        <w:contextualSpacing/>
        <w:jc w:val="both"/>
        <w:rPr>
          <w:rFonts w:ascii="Arial Narrow" w:hAnsi="Arial Narrow"/>
          <w:b/>
        </w:rPr>
      </w:pPr>
      <w:r w:rsidRPr="00042F5C">
        <w:rPr>
          <w:rFonts w:ascii="Arial Narrow" w:hAnsi="Arial Narrow"/>
          <w:b/>
        </w:rPr>
        <w:t>- PARROT</w:t>
      </w:r>
    </w:p>
    <w:p w:rsidR="003D4827" w:rsidRPr="00042F5C" w:rsidRDefault="003D4827" w:rsidP="00E90A42">
      <w:pPr>
        <w:spacing w:after="0"/>
        <w:jc w:val="both"/>
        <w:rPr>
          <w:rFonts w:ascii="Arial Narrow" w:hAnsi="Arial Narrow"/>
        </w:rPr>
      </w:pPr>
      <w:r w:rsidRPr="00042F5C">
        <w:rPr>
          <w:rFonts w:ascii="Arial Narrow" w:hAnsi="Arial Narrow"/>
        </w:rPr>
        <w:t xml:space="preserve">2014. aastal lõppes kaheaastane grandiperiood ning samas korraldati ka uus konkurss 2015-2016 aasta grandiperioodiks. Selline töökorraldus on kinnitatud Eesti-Prantsuse ühiskoosoleku otsusega. Seega olid põhiülesanneteks taotlusvooru korraldamine ning käimasoleva grandiperioodi töö korraldamine. Kuna sel aastal muudeti taotluste esitamise korda (taotlused peavad olema identsed, mis esitatakse hindamiseks prantsuse ja eesti poolele), siis tuli koostada uus taotlemise eeskiri ja taotluse vorm, mis mõlemad kinnitati vastastiku partnerite poolt, konkursi avanemise teadaande, taotlusvooru perioodil teadlaste päringutele vastamine ja nõustamine. Taotlusi laekus 16 kogusummale </w:t>
      </w:r>
      <w:r w:rsidRPr="00042F5C">
        <w:rPr>
          <w:rFonts w:ascii="Arial Narrow" w:eastAsia="Times New Roman" w:hAnsi="Arial Narrow" w:cs="Times New Roman"/>
          <w:lang w:eastAsia="et-EE"/>
        </w:rPr>
        <w:t xml:space="preserve">€331 670, sh ETAgilt €141 560, otsustati rahastada 6 taotlust.. </w:t>
      </w:r>
      <w:r w:rsidRPr="00042F5C">
        <w:rPr>
          <w:rFonts w:ascii="Arial Narrow" w:hAnsi="Arial Narrow"/>
        </w:rPr>
        <w:t xml:space="preserve">Lõplik eelarve 2015-2016 a projektidele kujunes </w:t>
      </w:r>
      <w:r w:rsidRPr="00042F5C">
        <w:rPr>
          <w:rFonts w:ascii="Arial Narrow" w:eastAsia="Times New Roman" w:hAnsi="Arial Narrow" w:cs="Times New Roman"/>
          <w:lang w:eastAsia="et-EE"/>
        </w:rPr>
        <w:t>€94 800, millest ETAgi eelarve on €48 800.</w:t>
      </w:r>
      <w:r w:rsidRPr="00042F5C">
        <w:rPr>
          <w:rFonts w:ascii="Arial Narrow" w:hAnsi="Arial Narrow"/>
        </w:rPr>
        <w:t xml:space="preserve"> </w:t>
      </w:r>
    </w:p>
    <w:p w:rsidR="003D4827" w:rsidRPr="00042F5C" w:rsidRDefault="003D4827" w:rsidP="00E90A42">
      <w:pPr>
        <w:spacing w:after="0"/>
        <w:jc w:val="both"/>
        <w:rPr>
          <w:rFonts w:ascii="Arial Narrow" w:hAnsi="Arial Narrow"/>
        </w:rPr>
      </w:pPr>
      <w:r w:rsidRPr="00042F5C">
        <w:rPr>
          <w:rFonts w:ascii="Arial Narrow" w:hAnsi="Arial Narrow"/>
        </w:rPr>
        <w:t xml:space="preserve">Rahastati: </w:t>
      </w:r>
    </w:p>
    <w:tbl>
      <w:tblPr>
        <w:tblW w:w="4280" w:type="dxa"/>
        <w:tblInd w:w="55" w:type="dxa"/>
        <w:tblCellMar>
          <w:left w:w="70" w:type="dxa"/>
          <w:right w:w="70" w:type="dxa"/>
        </w:tblCellMar>
        <w:tblLook w:val="04A0" w:firstRow="1" w:lastRow="0" w:firstColumn="1" w:lastColumn="0" w:noHBand="0" w:noVBand="1"/>
      </w:tblPr>
      <w:tblGrid>
        <w:gridCol w:w="1980"/>
        <w:gridCol w:w="2300"/>
      </w:tblGrid>
      <w:tr w:rsidR="003D4827" w:rsidRPr="00042F5C" w:rsidTr="001252AB">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3D4827" w:rsidRPr="00ED0F32" w:rsidRDefault="003D4827" w:rsidP="00E90A42">
            <w:pPr>
              <w:spacing w:after="0" w:line="240" w:lineRule="auto"/>
              <w:jc w:val="both"/>
              <w:rPr>
                <w:rFonts w:ascii="Arial Narrow" w:eastAsia="Times New Roman" w:hAnsi="Arial Narrow" w:cs="Calibri"/>
                <w:lang w:eastAsia="et-EE"/>
              </w:rPr>
            </w:pPr>
            <w:r w:rsidRPr="00ED0F32">
              <w:rPr>
                <w:rFonts w:ascii="Arial Narrow" w:eastAsia="Times New Roman" w:hAnsi="Arial Narrow" w:cs="Calibri"/>
                <w:lang w:eastAsia="et-EE"/>
              </w:rPr>
              <w:t>Eduard FELDBACH</w:t>
            </w:r>
          </w:p>
        </w:tc>
        <w:tc>
          <w:tcPr>
            <w:tcW w:w="2300" w:type="dxa"/>
            <w:tcBorders>
              <w:top w:val="nil"/>
              <w:left w:val="nil"/>
              <w:bottom w:val="single" w:sz="4" w:space="0" w:color="auto"/>
              <w:right w:val="single" w:sz="4" w:space="0" w:color="auto"/>
            </w:tcBorders>
            <w:shd w:val="clear" w:color="auto" w:fill="auto"/>
            <w:noWrap/>
            <w:vAlign w:val="center"/>
            <w:hideMark/>
          </w:tcPr>
          <w:p w:rsidR="003D4827" w:rsidRPr="00ED0F32" w:rsidRDefault="003D4827" w:rsidP="00E90A42">
            <w:pPr>
              <w:spacing w:after="0" w:line="240" w:lineRule="auto"/>
              <w:jc w:val="both"/>
              <w:rPr>
                <w:rFonts w:ascii="Arial Narrow" w:eastAsia="Times New Roman" w:hAnsi="Arial Narrow" w:cs="Calibri"/>
                <w:lang w:eastAsia="et-EE"/>
              </w:rPr>
            </w:pPr>
            <w:r w:rsidRPr="00ED0F32">
              <w:rPr>
                <w:rFonts w:ascii="Arial Narrow" w:eastAsia="Times New Roman" w:hAnsi="Arial Narrow" w:cs="Calibri"/>
                <w:lang w:eastAsia="et-EE"/>
              </w:rPr>
              <w:t xml:space="preserve">Tartu </w:t>
            </w:r>
            <w:r w:rsidRPr="00042F5C">
              <w:rPr>
                <w:rFonts w:ascii="Arial Narrow" w:eastAsia="Times New Roman" w:hAnsi="Arial Narrow" w:cs="Calibri"/>
                <w:lang w:eastAsia="et-EE"/>
              </w:rPr>
              <w:t>Ü</w:t>
            </w:r>
            <w:r w:rsidRPr="00ED0F32">
              <w:rPr>
                <w:rFonts w:ascii="Arial Narrow" w:eastAsia="Times New Roman" w:hAnsi="Arial Narrow" w:cs="Calibri"/>
                <w:lang w:eastAsia="et-EE"/>
              </w:rPr>
              <w:t>likool</w:t>
            </w:r>
          </w:p>
        </w:tc>
      </w:tr>
      <w:tr w:rsidR="003D4827" w:rsidRPr="00042F5C" w:rsidTr="001252AB">
        <w:trPr>
          <w:trHeight w:val="90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3D4827" w:rsidRPr="00ED0F32" w:rsidRDefault="003D4827" w:rsidP="00E90A42">
            <w:pPr>
              <w:spacing w:after="0" w:line="240" w:lineRule="auto"/>
              <w:jc w:val="both"/>
              <w:rPr>
                <w:rFonts w:ascii="Arial Narrow" w:eastAsia="Times New Roman" w:hAnsi="Arial Narrow" w:cs="Calibri"/>
                <w:lang w:eastAsia="et-EE"/>
              </w:rPr>
            </w:pPr>
            <w:r w:rsidRPr="00ED0F32">
              <w:rPr>
                <w:rFonts w:ascii="Arial Narrow" w:eastAsia="Times New Roman" w:hAnsi="Arial Narrow" w:cs="Calibri"/>
                <w:lang w:eastAsia="et-EE"/>
              </w:rPr>
              <w:t>Ülo Mander</w:t>
            </w:r>
          </w:p>
        </w:tc>
        <w:tc>
          <w:tcPr>
            <w:tcW w:w="2300" w:type="dxa"/>
            <w:tcBorders>
              <w:top w:val="nil"/>
              <w:left w:val="nil"/>
              <w:bottom w:val="single" w:sz="4" w:space="0" w:color="auto"/>
              <w:right w:val="single" w:sz="4" w:space="0" w:color="auto"/>
            </w:tcBorders>
            <w:shd w:val="clear" w:color="auto" w:fill="auto"/>
            <w:noWrap/>
            <w:vAlign w:val="center"/>
            <w:hideMark/>
          </w:tcPr>
          <w:p w:rsidR="003D4827" w:rsidRPr="00ED0F32" w:rsidRDefault="003D4827" w:rsidP="00E90A42">
            <w:pPr>
              <w:spacing w:after="0" w:line="240" w:lineRule="auto"/>
              <w:jc w:val="both"/>
              <w:rPr>
                <w:rFonts w:ascii="Arial Narrow" w:eastAsia="Times New Roman" w:hAnsi="Arial Narrow" w:cs="Calibri"/>
                <w:lang w:eastAsia="et-EE"/>
              </w:rPr>
            </w:pPr>
            <w:r w:rsidRPr="00ED0F32">
              <w:rPr>
                <w:rFonts w:ascii="Arial Narrow" w:eastAsia="Times New Roman" w:hAnsi="Arial Narrow" w:cs="Calibri"/>
                <w:lang w:eastAsia="et-EE"/>
              </w:rPr>
              <w:t xml:space="preserve">Tartu </w:t>
            </w:r>
            <w:r w:rsidRPr="00042F5C">
              <w:rPr>
                <w:rFonts w:ascii="Arial Narrow" w:eastAsia="Times New Roman" w:hAnsi="Arial Narrow" w:cs="Calibri"/>
                <w:lang w:eastAsia="et-EE"/>
              </w:rPr>
              <w:t>Ü</w:t>
            </w:r>
            <w:r w:rsidRPr="00ED0F32">
              <w:rPr>
                <w:rFonts w:ascii="Arial Narrow" w:eastAsia="Times New Roman" w:hAnsi="Arial Narrow" w:cs="Calibri"/>
                <w:lang w:eastAsia="et-EE"/>
              </w:rPr>
              <w:t>likool</w:t>
            </w:r>
          </w:p>
        </w:tc>
      </w:tr>
      <w:tr w:rsidR="003D4827" w:rsidRPr="00042F5C" w:rsidTr="001252AB">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3D4827" w:rsidRPr="00ED0F32" w:rsidRDefault="003D4827" w:rsidP="00E90A42">
            <w:pPr>
              <w:spacing w:after="0" w:line="240" w:lineRule="auto"/>
              <w:jc w:val="both"/>
              <w:rPr>
                <w:rFonts w:ascii="Arial Narrow" w:eastAsia="Times New Roman" w:hAnsi="Arial Narrow" w:cs="Calibri"/>
                <w:lang w:eastAsia="et-EE"/>
              </w:rPr>
            </w:pPr>
            <w:r w:rsidRPr="00ED0F32">
              <w:rPr>
                <w:rFonts w:ascii="Arial Narrow" w:eastAsia="Times New Roman" w:hAnsi="Arial Narrow" w:cs="Calibri"/>
                <w:lang w:eastAsia="et-EE"/>
              </w:rPr>
              <w:t>Alvo Aabloo</w:t>
            </w:r>
          </w:p>
        </w:tc>
        <w:tc>
          <w:tcPr>
            <w:tcW w:w="2300" w:type="dxa"/>
            <w:tcBorders>
              <w:top w:val="nil"/>
              <w:left w:val="nil"/>
              <w:bottom w:val="single" w:sz="4" w:space="0" w:color="auto"/>
              <w:right w:val="single" w:sz="4" w:space="0" w:color="auto"/>
            </w:tcBorders>
            <w:shd w:val="clear" w:color="auto" w:fill="auto"/>
            <w:noWrap/>
            <w:vAlign w:val="center"/>
            <w:hideMark/>
          </w:tcPr>
          <w:p w:rsidR="003D4827" w:rsidRPr="00ED0F32" w:rsidRDefault="003D4827" w:rsidP="00E90A42">
            <w:pPr>
              <w:spacing w:after="0" w:line="240" w:lineRule="auto"/>
              <w:jc w:val="both"/>
              <w:rPr>
                <w:rFonts w:ascii="Arial Narrow" w:eastAsia="Times New Roman" w:hAnsi="Arial Narrow" w:cs="Calibri"/>
                <w:lang w:eastAsia="et-EE"/>
              </w:rPr>
            </w:pPr>
            <w:r w:rsidRPr="00ED0F32">
              <w:rPr>
                <w:rFonts w:ascii="Arial Narrow" w:eastAsia="Times New Roman" w:hAnsi="Arial Narrow" w:cs="Calibri"/>
                <w:lang w:eastAsia="et-EE"/>
              </w:rPr>
              <w:t xml:space="preserve">Tartu </w:t>
            </w:r>
            <w:r w:rsidRPr="00042F5C">
              <w:rPr>
                <w:rFonts w:ascii="Arial Narrow" w:eastAsia="Times New Roman" w:hAnsi="Arial Narrow" w:cs="Calibri"/>
                <w:lang w:eastAsia="et-EE"/>
              </w:rPr>
              <w:t>Ü</w:t>
            </w:r>
            <w:r w:rsidRPr="00ED0F32">
              <w:rPr>
                <w:rFonts w:ascii="Arial Narrow" w:eastAsia="Times New Roman" w:hAnsi="Arial Narrow" w:cs="Calibri"/>
                <w:lang w:eastAsia="et-EE"/>
              </w:rPr>
              <w:t>likool</w:t>
            </w:r>
          </w:p>
        </w:tc>
      </w:tr>
      <w:tr w:rsidR="003D4827" w:rsidRPr="00042F5C" w:rsidTr="001252AB">
        <w:trPr>
          <w:trHeight w:val="60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3D4827" w:rsidRPr="00ED0F32" w:rsidRDefault="003D4827" w:rsidP="00E90A42">
            <w:pPr>
              <w:spacing w:after="0" w:line="240" w:lineRule="auto"/>
              <w:jc w:val="both"/>
              <w:rPr>
                <w:rFonts w:ascii="Arial Narrow" w:eastAsia="Times New Roman" w:hAnsi="Arial Narrow" w:cs="Calibri"/>
                <w:lang w:eastAsia="et-EE"/>
              </w:rPr>
            </w:pPr>
            <w:r w:rsidRPr="00ED0F32">
              <w:rPr>
                <w:rFonts w:ascii="Arial Narrow" w:eastAsia="Times New Roman" w:hAnsi="Arial Narrow" w:cs="Calibri"/>
                <w:lang w:eastAsia="et-EE"/>
              </w:rPr>
              <w:lastRenderedPageBreak/>
              <w:t>Maarja Grossberg</w:t>
            </w:r>
          </w:p>
        </w:tc>
        <w:tc>
          <w:tcPr>
            <w:tcW w:w="2300" w:type="dxa"/>
            <w:tcBorders>
              <w:top w:val="nil"/>
              <w:left w:val="nil"/>
              <w:bottom w:val="single" w:sz="4" w:space="0" w:color="auto"/>
              <w:right w:val="single" w:sz="4" w:space="0" w:color="auto"/>
            </w:tcBorders>
            <w:shd w:val="clear" w:color="auto" w:fill="auto"/>
            <w:noWrap/>
            <w:vAlign w:val="center"/>
            <w:hideMark/>
          </w:tcPr>
          <w:p w:rsidR="003D4827" w:rsidRPr="00ED0F32" w:rsidRDefault="003D4827" w:rsidP="00E90A42">
            <w:pPr>
              <w:spacing w:after="0" w:line="240" w:lineRule="auto"/>
              <w:jc w:val="both"/>
              <w:rPr>
                <w:rFonts w:ascii="Arial Narrow" w:eastAsia="Times New Roman" w:hAnsi="Arial Narrow" w:cs="Calibri"/>
                <w:lang w:eastAsia="et-EE"/>
              </w:rPr>
            </w:pPr>
            <w:r w:rsidRPr="00ED0F32">
              <w:rPr>
                <w:rFonts w:ascii="Arial Narrow" w:eastAsia="Times New Roman" w:hAnsi="Arial Narrow" w:cs="Calibri"/>
                <w:lang w:eastAsia="et-EE"/>
              </w:rPr>
              <w:t>Tallinna Tehnikaülikool</w:t>
            </w:r>
          </w:p>
        </w:tc>
      </w:tr>
      <w:tr w:rsidR="003D4827" w:rsidRPr="00042F5C" w:rsidTr="001252AB">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3D4827" w:rsidRPr="00ED0F32" w:rsidRDefault="003D4827" w:rsidP="00E90A42">
            <w:pPr>
              <w:spacing w:after="0" w:line="240" w:lineRule="auto"/>
              <w:jc w:val="both"/>
              <w:rPr>
                <w:rFonts w:ascii="Arial Narrow" w:eastAsia="Times New Roman" w:hAnsi="Arial Narrow" w:cs="Calibri"/>
                <w:lang w:eastAsia="et-EE"/>
              </w:rPr>
            </w:pPr>
            <w:r w:rsidRPr="00ED0F32">
              <w:rPr>
                <w:rFonts w:ascii="Arial Narrow" w:eastAsia="Times New Roman" w:hAnsi="Arial Narrow" w:cs="Calibri"/>
                <w:lang w:eastAsia="et-EE"/>
              </w:rPr>
              <w:t>Maarja Kruusmaa</w:t>
            </w:r>
          </w:p>
        </w:tc>
        <w:tc>
          <w:tcPr>
            <w:tcW w:w="2300" w:type="dxa"/>
            <w:tcBorders>
              <w:top w:val="nil"/>
              <w:left w:val="nil"/>
              <w:bottom w:val="single" w:sz="4" w:space="0" w:color="auto"/>
              <w:right w:val="single" w:sz="4" w:space="0" w:color="auto"/>
            </w:tcBorders>
            <w:shd w:val="clear" w:color="auto" w:fill="auto"/>
            <w:noWrap/>
            <w:vAlign w:val="center"/>
            <w:hideMark/>
          </w:tcPr>
          <w:p w:rsidR="003D4827" w:rsidRPr="00ED0F32" w:rsidRDefault="003D4827" w:rsidP="00E90A42">
            <w:pPr>
              <w:spacing w:after="0" w:line="240" w:lineRule="auto"/>
              <w:jc w:val="both"/>
              <w:rPr>
                <w:rFonts w:ascii="Arial Narrow" w:eastAsia="Times New Roman" w:hAnsi="Arial Narrow" w:cs="Calibri"/>
                <w:lang w:eastAsia="et-EE"/>
              </w:rPr>
            </w:pPr>
            <w:r w:rsidRPr="00ED0F32">
              <w:rPr>
                <w:rFonts w:ascii="Arial Narrow" w:eastAsia="Times New Roman" w:hAnsi="Arial Narrow" w:cs="Calibri"/>
                <w:lang w:eastAsia="et-EE"/>
              </w:rPr>
              <w:t>Tallinna Tehnikaülikool</w:t>
            </w:r>
          </w:p>
        </w:tc>
      </w:tr>
      <w:tr w:rsidR="003D4827" w:rsidRPr="00042F5C" w:rsidTr="001252AB">
        <w:trPr>
          <w:trHeight w:val="315"/>
        </w:trPr>
        <w:tc>
          <w:tcPr>
            <w:tcW w:w="1980" w:type="dxa"/>
            <w:tcBorders>
              <w:top w:val="nil"/>
              <w:left w:val="single" w:sz="4" w:space="0" w:color="auto"/>
              <w:bottom w:val="single" w:sz="8" w:space="0" w:color="auto"/>
              <w:right w:val="single" w:sz="4" w:space="0" w:color="auto"/>
            </w:tcBorders>
            <w:shd w:val="clear" w:color="auto" w:fill="auto"/>
            <w:noWrap/>
            <w:vAlign w:val="center"/>
            <w:hideMark/>
          </w:tcPr>
          <w:p w:rsidR="003D4827" w:rsidRPr="00ED0F32" w:rsidRDefault="003D4827" w:rsidP="00E90A42">
            <w:pPr>
              <w:spacing w:after="0" w:line="240" w:lineRule="auto"/>
              <w:jc w:val="both"/>
              <w:rPr>
                <w:rFonts w:ascii="Arial Narrow" w:eastAsia="Times New Roman" w:hAnsi="Arial Narrow" w:cs="Calibri"/>
                <w:lang w:eastAsia="et-EE"/>
              </w:rPr>
            </w:pPr>
            <w:r w:rsidRPr="00ED0F32">
              <w:rPr>
                <w:rFonts w:ascii="Arial Narrow" w:eastAsia="Times New Roman" w:hAnsi="Arial Narrow" w:cs="Calibri"/>
                <w:lang w:eastAsia="et-EE"/>
              </w:rPr>
              <w:t>Jaan Pärn</w:t>
            </w:r>
          </w:p>
        </w:tc>
        <w:tc>
          <w:tcPr>
            <w:tcW w:w="2300" w:type="dxa"/>
            <w:tcBorders>
              <w:top w:val="nil"/>
              <w:left w:val="nil"/>
              <w:bottom w:val="single" w:sz="8" w:space="0" w:color="auto"/>
              <w:right w:val="single" w:sz="4" w:space="0" w:color="auto"/>
            </w:tcBorders>
            <w:shd w:val="clear" w:color="auto" w:fill="auto"/>
            <w:noWrap/>
            <w:vAlign w:val="center"/>
            <w:hideMark/>
          </w:tcPr>
          <w:p w:rsidR="003D4827" w:rsidRPr="00ED0F32" w:rsidRDefault="003D4827" w:rsidP="00E90A42">
            <w:pPr>
              <w:spacing w:after="0" w:line="240" w:lineRule="auto"/>
              <w:jc w:val="both"/>
              <w:rPr>
                <w:rFonts w:ascii="Arial Narrow" w:eastAsia="Times New Roman" w:hAnsi="Arial Narrow" w:cs="Calibri"/>
                <w:lang w:eastAsia="et-EE"/>
              </w:rPr>
            </w:pPr>
            <w:r w:rsidRPr="00ED0F32">
              <w:rPr>
                <w:rFonts w:ascii="Arial Narrow" w:eastAsia="Times New Roman" w:hAnsi="Arial Narrow" w:cs="Calibri"/>
                <w:lang w:eastAsia="et-EE"/>
              </w:rPr>
              <w:t xml:space="preserve">Tartu </w:t>
            </w:r>
            <w:r w:rsidRPr="00042F5C">
              <w:rPr>
                <w:rFonts w:ascii="Arial Narrow" w:eastAsia="Times New Roman" w:hAnsi="Arial Narrow" w:cs="Calibri"/>
                <w:lang w:eastAsia="et-EE"/>
              </w:rPr>
              <w:t>Ü</w:t>
            </w:r>
            <w:r w:rsidRPr="00ED0F32">
              <w:rPr>
                <w:rFonts w:ascii="Arial Narrow" w:eastAsia="Times New Roman" w:hAnsi="Arial Narrow" w:cs="Calibri"/>
                <w:lang w:eastAsia="et-EE"/>
              </w:rPr>
              <w:t>likool</w:t>
            </w:r>
          </w:p>
        </w:tc>
      </w:tr>
    </w:tbl>
    <w:p w:rsidR="003D4827" w:rsidRPr="00042F5C" w:rsidRDefault="003D4827" w:rsidP="00E90A42">
      <w:pPr>
        <w:spacing w:after="0"/>
        <w:jc w:val="both"/>
        <w:rPr>
          <w:rFonts w:ascii="Arial Narrow" w:hAnsi="Arial Narrow"/>
        </w:rPr>
      </w:pPr>
    </w:p>
    <w:p w:rsidR="003D4827" w:rsidRPr="00042F5C" w:rsidRDefault="003D4827" w:rsidP="00E90A42">
      <w:pPr>
        <w:spacing w:after="0"/>
        <w:jc w:val="both"/>
        <w:rPr>
          <w:rFonts w:ascii="Arial Narrow" w:hAnsi="Arial Narrow"/>
        </w:rPr>
      </w:pPr>
    </w:p>
    <w:p w:rsidR="003D4827" w:rsidRPr="00042F5C" w:rsidRDefault="003D4827" w:rsidP="00E90A42">
      <w:pPr>
        <w:spacing w:after="0"/>
        <w:jc w:val="both"/>
        <w:rPr>
          <w:rFonts w:ascii="Arial Narrow" w:hAnsi="Arial Narrow"/>
          <w:b/>
        </w:rPr>
      </w:pPr>
      <w:r w:rsidRPr="00042F5C">
        <w:rPr>
          <w:rFonts w:ascii="Arial Narrow" w:hAnsi="Arial Narrow"/>
          <w:b/>
        </w:rPr>
        <w:t>BiKo</w:t>
      </w:r>
    </w:p>
    <w:p w:rsidR="003D4827" w:rsidRPr="00042F5C" w:rsidRDefault="003D4827" w:rsidP="00E90A42">
      <w:pPr>
        <w:pStyle w:val="BodyText"/>
        <w:jc w:val="both"/>
        <w:rPr>
          <w:rFonts w:ascii="Arial Narrow" w:hAnsi="Arial Narrow"/>
          <w:sz w:val="22"/>
          <w:szCs w:val="22"/>
          <w:lang w:val="et-EE"/>
        </w:rPr>
      </w:pPr>
      <w:r w:rsidRPr="00042F5C">
        <w:rPr>
          <w:rFonts w:ascii="Arial Narrow" w:hAnsi="Arial Narrow"/>
          <w:sz w:val="22"/>
          <w:szCs w:val="22"/>
          <w:lang w:val="et-EE"/>
        </w:rPr>
        <w:t xml:space="preserve">Antud programm ei erine oma probleemidega teistest tõukefondidest rahastatavatest programmidest. Põhiline probleem on partnerite hankelepingute puudumine reisibürooga ja sellest tulenevate või siis mittetulenevate sanktsioonide ootamine. BiKo probleemiks on ka suhteliselt suur eelarve, ja Taiwani teadlaste tagasihoidlik viibimine Eestis (maks planeeritud visiidi pikkus 56 päeva, tegelik keskmine visiidi pikkus 6). Eestlased on võimalust kenasti kasutanud: programmi eelarve reisideks on €13 635. 2015. aastaks valiti välja Eestist kolm taotlust, Taiwanist 3 taotlust. </w:t>
      </w:r>
    </w:p>
    <w:p w:rsidR="003D4827" w:rsidRPr="00042F5C" w:rsidRDefault="003D4827" w:rsidP="00E90A42">
      <w:pPr>
        <w:pStyle w:val="BodyText"/>
        <w:jc w:val="both"/>
        <w:rPr>
          <w:rFonts w:ascii="Arial Narrow" w:hAnsi="Arial Narrow"/>
          <w:sz w:val="22"/>
          <w:szCs w:val="22"/>
          <w:lang w:val="et-EE"/>
        </w:rPr>
      </w:pPr>
      <w:r w:rsidRPr="00042F5C">
        <w:rPr>
          <w:rFonts w:ascii="Arial Narrow" w:hAnsi="Arial Narrow"/>
          <w:sz w:val="22"/>
          <w:szCs w:val="22"/>
          <w:lang w:val="et-EE"/>
        </w:rPr>
        <w:t>Eesti grandisaajad:</w:t>
      </w:r>
    </w:p>
    <w:tbl>
      <w:tblPr>
        <w:tblW w:w="4060" w:type="dxa"/>
        <w:tblInd w:w="55" w:type="dxa"/>
        <w:tblCellMar>
          <w:left w:w="70" w:type="dxa"/>
          <w:right w:w="70" w:type="dxa"/>
        </w:tblCellMar>
        <w:tblLook w:val="04A0" w:firstRow="1" w:lastRow="0" w:firstColumn="1" w:lastColumn="0" w:noHBand="0" w:noVBand="1"/>
      </w:tblPr>
      <w:tblGrid>
        <w:gridCol w:w="1760"/>
        <w:gridCol w:w="2300"/>
      </w:tblGrid>
      <w:tr w:rsidR="003D4827" w:rsidRPr="00980E87" w:rsidTr="001252AB">
        <w:trPr>
          <w:trHeight w:val="900"/>
        </w:trPr>
        <w:tc>
          <w:tcPr>
            <w:tcW w:w="176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3D4827" w:rsidRPr="00980E87" w:rsidRDefault="003D4827" w:rsidP="00E90A42">
            <w:pPr>
              <w:spacing w:after="0" w:line="240" w:lineRule="auto"/>
              <w:jc w:val="both"/>
              <w:rPr>
                <w:rFonts w:ascii="Arial Narrow" w:eastAsia="Times New Roman" w:hAnsi="Arial Narrow" w:cs="Calibri"/>
                <w:color w:val="000000"/>
                <w:lang w:eastAsia="et-EE"/>
              </w:rPr>
            </w:pPr>
            <w:r w:rsidRPr="00980E87">
              <w:rPr>
                <w:rFonts w:ascii="Arial Narrow" w:eastAsia="Times New Roman" w:hAnsi="Arial Narrow" w:cs="Calibri"/>
                <w:color w:val="000000"/>
                <w:lang w:eastAsia="et-EE"/>
              </w:rPr>
              <w:t>Tiit Kutser</w:t>
            </w:r>
          </w:p>
        </w:tc>
        <w:tc>
          <w:tcPr>
            <w:tcW w:w="2300" w:type="dxa"/>
            <w:tcBorders>
              <w:top w:val="single" w:sz="8" w:space="0" w:color="auto"/>
              <w:left w:val="nil"/>
              <w:bottom w:val="single" w:sz="4" w:space="0" w:color="auto"/>
              <w:right w:val="single" w:sz="4" w:space="0" w:color="auto"/>
            </w:tcBorders>
            <w:shd w:val="clear" w:color="auto" w:fill="auto"/>
            <w:vAlign w:val="center"/>
            <w:hideMark/>
          </w:tcPr>
          <w:p w:rsidR="003D4827" w:rsidRPr="00980E87" w:rsidRDefault="003D4827" w:rsidP="00E90A42">
            <w:pPr>
              <w:spacing w:after="0" w:line="240" w:lineRule="auto"/>
              <w:jc w:val="both"/>
              <w:rPr>
                <w:rFonts w:ascii="Arial Narrow" w:eastAsia="Times New Roman" w:hAnsi="Arial Narrow" w:cs="Calibri"/>
                <w:color w:val="000000"/>
                <w:lang w:eastAsia="et-EE"/>
              </w:rPr>
            </w:pPr>
            <w:r w:rsidRPr="00042F5C">
              <w:rPr>
                <w:rFonts w:ascii="Arial Narrow" w:eastAsia="Times New Roman" w:hAnsi="Arial Narrow" w:cs="Calibri"/>
                <w:color w:val="000000"/>
                <w:lang w:eastAsia="et-EE"/>
              </w:rPr>
              <w:t>Tartu Ülikool</w:t>
            </w:r>
          </w:p>
        </w:tc>
      </w:tr>
      <w:tr w:rsidR="003D4827" w:rsidRPr="00980E87" w:rsidTr="001252AB">
        <w:trPr>
          <w:trHeight w:val="600"/>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3D4827" w:rsidRPr="00980E87" w:rsidRDefault="003D4827" w:rsidP="00E90A42">
            <w:pPr>
              <w:spacing w:after="0" w:line="240" w:lineRule="auto"/>
              <w:jc w:val="both"/>
              <w:rPr>
                <w:rFonts w:ascii="Arial Narrow" w:eastAsia="Times New Roman" w:hAnsi="Arial Narrow" w:cs="Calibri"/>
                <w:color w:val="000000"/>
                <w:lang w:eastAsia="et-EE"/>
              </w:rPr>
            </w:pPr>
            <w:r w:rsidRPr="00980E87">
              <w:rPr>
                <w:rFonts w:ascii="Arial Narrow" w:eastAsia="Times New Roman" w:hAnsi="Arial Narrow" w:cs="Calibri"/>
                <w:color w:val="000000"/>
                <w:lang w:eastAsia="et-EE"/>
              </w:rPr>
              <w:t>Ülo Niinemets</w:t>
            </w:r>
          </w:p>
        </w:tc>
        <w:tc>
          <w:tcPr>
            <w:tcW w:w="2300" w:type="dxa"/>
            <w:tcBorders>
              <w:top w:val="nil"/>
              <w:left w:val="nil"/>
              <w:bottom w:val="single" w:sz="4" w:space="0" w:color="auto"/>
              <w:right w:val="single" w:sz="4" w:space="0" w:color="auto"/>
            </w:tcBorders>
            <w:shd w:val="clear" w:color="auto" w:fill="auto"/>
            <w:vAlign w:val="center"/>
            <w:hideMark/>
          </w:tcPr>
          <w:p w:rsidR="003D4827" w:rsidRPr="00980E87" w:rsidRDefault="003D4827" w:rsidP="00E90A42">
            <w:pPr>
              <w:spacing w:after="0" w:line="240" w:lineRule="auto"/>
              <w:jc w:val="both"/>
              <w:rPr>
                <w:rFonts w:ascii="Arial Narrow" w:eastAsia="Times New Roman" w:hAnsi="Arial Narrow" w:cs="Calibri"/>
                <w:color w:val="000000"/>
                <w:lang w:eastAsia="et-EE"/>
              </w:rPr>
            </w:pPr>
            <w:r w:rsidRPr="00042F5C">
              <w:rPr>
                <w:rFonts w:ascii="Arial Narrow" w:eastAsia="Times New Roman" w:hAnsi="Arial Narrow" w:cs="Calibri"/>
                <w:color w:val="000000"/>
                <w:lang w:eastAsia="et-EE"/>
              </w:rPr>
              <w:t>Eesti Maaülikool</w:t>
            </w:r>
          </w:p>
        </w:tc>
      </w:tr>
      <w:tr w:rsidR="003D4827" w:rsidRPr="00980E87" w:rsidTr="001252AB">
        <w:trPr>
          <w:trHeight w:val="615"/>
        </w:trPr>
        <w:tc>
          <w:tcPr>
            <w:tcW w:w="1760" w:type="dxa"/>
            <w:tcBorders>
              <w:top w:val="nil"/>
              <w:left w:val="single" w:sz="4" w:space="0" w:color="auto"/>
              <w:bottom w:val="single" w:sz="8" w:space="0" w:color="auto"/>
              <w:right w:val="single" w:sz="4" w:space="0" w:color="auto"/>
            </w:tcBorders>
            <w:shd w:val="clear" w:color="auto" w:fill="auto"/>
            <w:noWrap/>
            <w:vAlign w:val="center"/>
            <w:hideMark/>
          </w:tcPr>
          <w:p w:rsidR="003D4827" w:rsidRPr="00980E87" w:rsidRDefault="003D4827" w:rsidP="00E90A42">
            <w:pPr>
              <w:spacing w:after="0" w:line="240" w:lineRule="auto"/>
              <w:jc w:val="both"/>
              <w:rPr>
                <w:rFonts w:ascii="Arial Narrow" w:eastAsia="Times New Roman" w:hAnsi="Arial Narrow" w:cs="Calibri"/>
                <w:color w:val="000000"/>
                <w:lang w:eastAsia="et-EE"/>
              </w:rPr>
            </w:pPr>
            <w:r w:rsidRPr="00980E87">
              <w:rPr>
                <w:rFonts w:ascii="Arial Narrow" w:eastAsia="Times New Roman" w:hAnsi="Arial Narrow" w:cs="Calibri"/>
                <w:color w:val="000000"/>
                <w:lang w:eastAsia="et-EE"/>
              </w:rPr>
              <w:t>Yuh-Shuh Wang</w:t>
            </w:r>
          </w:p>
        </w:tc>
        <w:tc>
          <w:tcPr>
            <w:tcW w:w="2300" w:type="dxa"/>
            <w:tcBorders>
              <w:top w:val="nil"/>
              <w:left w:val="nil"/>
              <w:bottom w:val="single" w:sz="8" w:space="0" w:color="auto"/>
              <w:right w:val="single" w:sz="4" w:space="0" w:color="auto"/>
            </w:tcBorders>
            <w:shd w:val="clear" w:color="auto" w:fill="auto"/>
            <w:vAlign w:val="center"/>
            <w:hideMark/>
          </w:tcPr>
          <w:p w:rsidR="003D4827" w:rsidRPr="00980E87" w:rsidRDefault="003D4827" w:rsidP="00E90A42">
            <w:pPr>
              <w:spacing w:after="0" w:line="240" w:lineRule="auto"/>
              <w:jc w:val="both"/>
              <w:rPr>
                <w:rFonts w:ascii="Arial Narrow" w:eastAsia="Times New Roman" w:hAnsi="Arial Narrow" w:cs="Calibri"/>
                <w:color w:val="000000"/>
                <w:lang w:eastAsia="et-EE"/>
              </w:rPr>
            </w:pPr>
            <w:r w:rsidRPr="00042F5C">
              <w:rPr>
                <w:rFonts w:ascii="Arial Narrow" w:eastAsia="Times New Roman" w:hAnsi="Arial Narrow" w:cs="Calibri"/>
                <w:color w:val="000000"/>
                <w:lang w:eastAsia="et-EE"/>
              </w:rPr>
              <w:t>Tartu Ülikool</w:t>
            </w:r>
          </w:p>
        </w:tc>
      </w:tr>
    </w:tbl>
    <w:p w:rsidR="003D4827" w:rsidRPr="00042F5C" w:rsidRDefault="003D4827" w:rsidP="00E90A42">
      <w:pPr>
        <w:pStyle w:val="BodyText"/>
        <w:jc w:val="both"/>
        <w:rPr>
          <w:rFonts w:ascii="Arial Narrow" w:hAnsi="Arial Narrow"/>
          <w:sz w:val="22"/>
          <w:szCs w:val="22"/>
          <w:lang w:val="et-EE"/>
        </w:rPr>
      </w:pPr>
    </w:p>
    <w:p w:rsidR="003D4827" w:rsidRPr="00042F5C" w:rsidRDefault="003D4827" w:rsidP="00E90A42">
      <w:pPr>
        <w:jc w:val="both"/>
        <w:rPr>
          <w:rFonts w:ascii="Arial Narrow" w:hAnsi="Arial Narrow"/>
          <w:b/>
        </w:rPr>
      </w:pPr>
      <w:r w:rsidRPr="00042F5C">
        <w:rPr>
          <w:rFonts w:ascii="Arial Narrow" w:hAnsi="Arial Narrow"/>
          <w:b/>
        </w:rPr>
        <w:t>JSPS</w:t>
      </w:r>
    </w:p>
    <w:p w:rsidR="003D4827" w:rsidRPr="00042F5C" w:rsidRDefault="003D4827" w:rsidP="00E90A42">
      <w:pPr>
        <w:jc w:val="both"/>
        <w:rPr>
          <w:rFonts w:ascii="Arial Narrow" w:hAnsi="Arial Narrow"/>
        </w:rPr>
      </w:pPr>
      <w:r w:rsidRPr="00042F5C">
        <w:rPr>
          <w:rFonts w:ascii="Arial Narrow" w:hAnsi="Arial Narrow"/>
        </w:rPr>
        <w:t>2015. aastal kasutas Jaapani koostöö võimalust Erkki Karo Tallinna Tehnikaülikoolist.</w:t>
      </w:r>
    </w:p>
    <w:p w:rsidR="003D4827" w:rsidRPr="00042F5C" w:rsidRDefault="003D4827" w:rsidP="00E90A42">
      <w:pPr>
        <w:jc w:val="both"/>
        <w:rPr>
          <w:rFonts w:ascii="Arial Narrow" w:hAnsi="Arial Narrow"/>
          <w:b/>
        </w:rPr>
      </w:pPr>
      <w:r w:rsidRPr="00042F5C">
        <w:rPr>
          <w:rFonts w:ascii="Arial Narrow" w:hAnsi="Arial Narrow"/>
          <w:b/>
        </w:rPr>
        <w:t>NordForsk</w:t>
      </w:r>
    </w:p>
    <w:p w:rsidR="003D4827" w:rsidRPr="00042F5C" w:rsidRDefault="003D4827" w:rsidP="00E90A42">
      <w:pPr>
        <w:jc w:val="both"/>
        <w:rPr>
          <w:rFonts w:ascii="Arial Narrow" w:hAnsi="Arial Narrow"/>
          <w:b/>
        </w:rPr>
      </w:pPr>
      <w:r w:rsidRPr="00042F5C">
        <w:rPr>
          <w:rFonts w:ascii="Arial Narrow" w:hAnsi="Arial Narrow"/>
          <w:color w:val="000000"/>
        </w:rPr>
        <w:t xml:space="preserve">4.02.2015 lõppes taotluste esitamine NordForsk programmi “Nordic Programme on Health and Welfare” Põhjamaade-Balti ühiskonkursile “Joint Nordic-Baltic Call on user-driven innovation within health and welfare”. Taotlusi said esitada vaid ühiskonkurssi rahastavate maade Rootsi, Islandi, Leedu ja Eesti töörühmad ülikoolidest ja teadusasutustest. Konsortsiumites osaleda võivad töörühmad ka teistest Põhjamaade ning Balti riikidest ja ka erasektorist. Konkursi administraator NordForsk aktsepteeris 34 taotlust, sealhulgas Eestist 12, Rootsist 11, Leedust 8 ja Islandilt 3. Eestist konkursile esitatud taotlused jagunevad järgmiselt: TÜ 8, EMÜ 2, TLÜ 1, Protobios 1. Lisaks on Eestist kaasatud erinevates taotlustes partnerina (uurimisrühmade liidrina) 25 teadlast kokku 22-s taotluses (üldse on esitatud 8 taotlust Eesti osaluseta). Eeskirja kohaselt kuulub rahastamisele 2-4 projekti kestusega 2-3 aastat. Otsustati rahastada 2 projekti, ühegi konsortsiumisse Eesti ei kuulunud. Kuna tegemist oli </w:t>
      </w:r>
      <w:r w:rsidRPr="00042F5C">
        <w:rPr>
          <w:rFonts w:ascii="Arial Narrow" w:hAnsi="Arial Narrow"/>
          <w:i/>
          <w:color w:val="000000"/>
        </w:rPr>
        <w:t>common pot</w:t>
      </w:r>
      <w:r w:rsidRPr="00042F5C">
        <w:rPr>
          <w:rFonts w:ascii="Arial Narrow" w:hAnsi="Arial Narrow"/>
          <w:color w:val="000000"/>
        </w:rPr>
        <w:t xml:space="preserve"> konkursiga, peab ETAg NordForskile üle kandma €100 000 kahe aasta jooksul. Esimene osamaks on üle kantud.</w:t>
      </w:r>
    </w:p>
    <w:p w:rsidR="003D4827" w:rsidRPr="00042F5C" w:rsidRDefault="003D4827" w:rsidP="00E90A42">
      <w:pPr>
        <w:jc w:val="both"/>
        <w:rPr>
          <w:rFonts w:ascii="Arial Narrow" w:hAnsi="Arial Narrow"/>
          <w:b/>
        </w:rPr>
      </w:pPr>
    </w:p>
    <w:p w:rsidR="003D4827" w:rsidRPr="00042F5C" w:rsidRDefault="003D4827" w:rsidP="00E90A42">
      <w:pPr>
        <w:jc w:val="both"/>
        <w:rPr>
          <w:rFonts w:ascii="Arial Narrow" w:hAnsi="Arial Narrow"/>
        </w:rPr>
      </w:pPr>
      <w:r w:rsidRPr="00042F5C">
        <w:rPr>
          <w:rFonts w:ascii="Arial Narrow" w:hAnsi="Arial Narrow"/>
          <w:b/>
        </w:rPr>
        <w:t>Mõõdik</w:t>
      </w:r>
      <w:r w:rsidRPr="00042F5C">
        <w:rPr>
          <w:rFonts w:ascii="Arial Narrow" w:hAnsi="Arial Narrow"/>
        </w:rPr>
        <w:t>: ühinetakse vähemalt kahe uue välisteaduskoostöö algatustega (BONUS, ERA – NET, bilateraalsed lepped jms) aastas</w:t>
      </w:r>
    </w:p>
    <w:p w:rsidR="003D4827" w:rsidRPr="00042F5C" w:rsidRDefault="003D4827" w:rsidP="00E90A42">
      <w:pPr>
        <w:pStyle w:val="ListParagraph"/>
        <w:numPr>
          <w:ilvl w:val="0"/>
          <w:numId w:val="3"/>
        </w:numPr>
        <w:jc w:val="both"/>
        <w:rPr>
          <w:rFonts w:ascii="Arial Narrow" w:hAnsi="Arial Narrow"/>
          <w:sz w:val="22"/>
          <w:szCs w:val="22"/>
          <w:lang w:val="et-EE"/>
        </w:rPr>
      </w:pPr>
      <w:r w:rsidRPr="00042F5C">
        <w:rPr>
          <w:rFonts w:ascii="Arial Narrow" w:hAnsi="Arial Narrow"/>
          <w:sz w:val="22"/>
          <w:szCs w:val="22"/>
          <w:lang w:val="et-EE"/>
        </w:rPr>
        <w:t>2015. aastal ühineti  TRANSCAN, ERA-CVD ERA-NET Cofund-iga</w:t>
      </w:r>
    </w:p>
    <w:p w:rsidR="003D4827" w:rsidRPr="00042F5C" w:rsidRDefault="003D4827" w:rsidP="003D4827">
      <w:pPr>
        <w:pStyle w:val="ListParagraph"/>
        <w:ind w:left="720"/>
        <w:rPr>
          <w:rFonts w:ascii="Arial Narrow" w:hAnsi="Arial Narrow"/>
          <w:b/>
          <w:sz w:val="22"/>
          <w:szCs w:val="22"/>
          <w:lang w:val="et-EE"/>
        </w:rPr>
      </w:pPr>
    </w:p>
    <w:sectPr w:rsidR="003D4827" w:rsidRPr="00042F5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BFB" w:rsidRDefault="008D3BFB">
      <w:pPr>
        <w:spacing w:after="0" w:line="240" w:lineRule="auto"/>
      </w:pPr>
      <w:r>
        <w:separator/>
      </w:r>
    </w:p>
  </w:endnote>
  <w:endnote w:type="continuationSeparator" w:id="0">
    <w:p w:rsidR="008D3BFB" w:rsidRDefault="008D3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943822"/>
      <w:docPartObj>
        <w:docPartGallery w:val="Page Numbers (Bottom of Page)"/>
        <w:docPartUnique/>
      </w:docPartObj>
    </w:sdtPr>
    <w:sdtEndPr/>
    <w:sdtContent>
      <w:p w:rsidR="007F590B" w:rsidRDefault="00D14C6C">
        <w:pPr>
          <w:pStyle w:val="Footer"/>
          <w:jc w:val="center"/>
        </w:pPr>
        <w:r>
          <w:fldChar w:fldCharType="begin"/>
        </w:r>
        <w:r>
          <w:instrText>PAGE   \* MERGEFORMAT</w:instrText>
        </w:r>
        <w:r>
          <w:fldChar w:fldCharType="separate"/>
        </w:r>
        <w:r w:rsidR="00E90A42">
          <w:rPr>
            <w:noProof/>
          </w:rPr>
          <w:t>1</w:t>
        </w:r>
        <w:r>
          <w:fldChar w:fldCharType="end"/>
        </w:r>
      </w:p>
    </w:sdtContent>
  </w:sdt>
  <w:p w:rsidR="007F590B" w:rsidRDefault="008D3B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BFB" w:rsidRDefault="008D3BFB">
      <w:pPr>
        <w:spacing w:after="0" w:line="240" w:lineRule="auto"/>
      </w:pPr>
      <w:r>
        <w:separator/>
      </w:r>
    </w:p>
  </w:footnote>
  <w:footnote w:type="continuationSeparator" w:id="0">
    <w:p w:rsidR="008D3BFB" w:rsidRDefault="008D3B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5777F"/>
    <w:multiLevelType w:val="hybridMultilevel"/>
    <w:tmpl w:val="FD8C6B4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95A6973"/>
    <w:multiLevelType w:val="hybridMultilevel"/>
    <w:tmpl w:val="6BBA4AA2"/>
    <w:lvl w:ilvl="0" w:tplc="04250001">
      <w:start w:val="1"/>
      <w:numFmt w:val="bullet"/>
      <w:lvlText w:val=""/>
      <w:lvlJc w:val="left"/>
      <w:pPr>
        <w:ind w:left="720" w:hanging="360"/>
      </w:pPr>
      <w:rPr>
        <w:rFonts w:ascii="Symbol" w:hAnsi="Symbol"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02C2DDC"/>
    <w:multiLevelType w:val="hybridMultilevel"/>
    <w:tmpl w:val="3C027810"/>
    <w:lvl w:ilvl="0" w:tplc="0E5653C6">
      <w:start w:val="9"/>
      <w:numFmt w:val="bullet"/>
      <w:lvlText w:val="-"/>
      <w:lvlJc w:val="left"/>
      <w:pPr>
        <w:ind w:left="720" w:hanging="360"/>
      </w:pPr>
      <w:rPr>
        <w:rFonts w:ascii="Calibri" w:eastAsiaTheme="minorHAns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105C535E"/>
    <w:multiLevelType w:val="hybridMultilevel"/>
    <w:tmpl w:val="29560D3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2A703C27"/>
    <w:multiLevelType w:val="hybridMultilevel"/>
    <w:tmpl w:val="C7C08654"/>
    <w:lvl w:ilvl="0" w:tplc="FED4BF38">
      <w:start w:val="2015"/>
      <w:numFmt w:val="bullet"/>
      <w:lvlText w:val="-"/>
      <w:lvlJc w:val="left"/>
      <w:pPr>
        <w:ind w:left="720" w:hanging="360"/>
      </w:pPr>
      <w:rPr>
        <w:rFonts w:ascii="Arial Narrow" w:eastAsiaTheme="minorHAnsi" w:hAnsi="Arial Narrow"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32EC4BC3"/>
    <w:multiLevelType w:val="hybridMultilevel"/>
    <w:tmpl w:val="89CCDD8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46707F89"/>
    <w:multiLevelType w:val="hybridMultilevel"/>
    <w:tmpl w:val="0C6E494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4E747015"/>
    <w:multiLevelType w:val="multilevel"/>
    <w:tmpl w:val="63E25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236754"/>
    <w:multiLevelType w:val="hybridMultilevel"/>
    <w:tmpl w:val="3348E05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6B474191"/>
    <w:multiLevelType w:val="hybridMultilevel"/>
    <w:tmpl w:val="ECF032A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7"/>
  </w:num>
  <w:num w:numId="5">
    <w:abstractNumId w:val="6"/>
  </w:num>
  <w:num w:numId="6">
    <w:abstractNumId w:val="5"/>
  </w:num>
  <w:num w:numId="7">
    <w:abstractNumId w:val="9"/>
  </w:num>
  <w:num w:numId="8">
    <w:abstractNumId w:val="4"/>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827"/>
    <w:rsid w:val="00275879"/>
    <w:rsid w:val="002F76F4"/>
    <w:rsid w:val="003D4827"/>
    <w:rsid w:val="008D3BFB"/>
    <w:rsid w:val="009C3F76"/>
    <w:rsid w:val="00B072F5"/>
    <w:rsid w:val="00D14C6C"/>
    <w:rsid w:val="00E90A4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CDD0E9-1B3D-4E4F-9CB7-017FBD647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82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82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fault">
    <w:name w:val="Default"/>
    <w:rsid w:val="003D4827"/>
    <w:pPr>
      <w:autoSpaceDE w:val="0"/>
      <w:autoSpaceDN w:val="0"/>
      <w:adjustRightInd w:val="0"/>
      <w:spacing w:after="0" w:line="240" w:lineRule="auto"/>
    </w:pPr>
    <w:rPr>
      <w:rFonts w:ascii="Times New Roman" w:eastAsia="Calibri" w:hAnsi="Times New Roman" w:cs="Times New Roman"/>
      <w:color w:val="000000"/>
      <w:spacing w:val="14"/>
      <w:sz w:val="24"/>
      <w:szCs w:val="24"/>
      <w:lang w:val="en-GB"/>
    </w:rPr>
  </w:style>
  <w:style w:type="character" w:customStyle="1" w:styleId="hps">
    <w:name w:val="hps"/>
    <w:basedOn w:val="DefaultParagraphFont"/>
    <w:rsid w:val="003D4827"/>
  </w:style>
  <w:style w:type="character" w:styleId="Hyperlink">
    <w:name w:val="Hyperlink"/>
    <w:basedOn w:val="DefaultParagraphFont"/>
    <w:uiPriority w:val="99"/>
    <w:unhideWhenUsed/>
    <w:rsid w:val="003D4827"/>
    <w:rPr>
      <w:color w:val="0563C1" w:themeColor="hyperlink"/>
      <w:u w:val="single"/>
    </w:rPr>
  </w:style>
  <w:style w:type="character" w:styleId="Strong">
    <w:name w:val="Strong"/>
    <w:uiPriority w:val="22"/>
    <w:qFormat/>
    <w:rsid w:val="003D4827"/>
    <w:rPr>
      <w:b/>
      <w:bCs/>
    </w:rPr>
  </w:style>
  <w:style w:type="table" w:styleId="TableGrid">
    <w:name w:val="Table Grid"/>
    <w:basedOn w:val="TableNormal"/>
    <w:uiPriority w:val="59"/>
    <w:rsid w:val="003D4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D4827"/>
    <w:pPr>
      <w:spacing w:before="240" w:after="240" w:line="240" w:lineRule="auto"/>
    </w:pPr>
    <w:rPr>
      <w:rFonts w:ascii="Times New Roman" w:eastAsia="Times New Roman" w:hAnsi="Times New Roman" w:cs="Times New Roman"/>
      <w:sz w:val="24"/>
      <w:szCs w:val="24"/>
      <w:lang w:eastAsia="et-EE"/>
    </w:rPr>
  </w:style>
  <w:style w:type="paragraph" w:styleId="Footer">
    <w:name w:val="footer"/>
    <w:basedOn w:val="Normal"/>
    <w:link w:val="FooterChar"/>
    <w:uiPriority w:val="99"/>
    <w:unhideWhenUsed/>
    <w:rsid w:val="003D4827"/>
    <w:pPr>
      <w:tabs>
        <w:tab w:val="center" w:pos="4536"/>
        <w:tab w:val="right" w:pos="9072"/>
      </w:tabs>
      <w:spacing w:after="0" w:line="240" w:lineRule="auto"/>
    </w:pPr>
  </w:style>
  <w:style w:type="character" w:customStyle="1" w:styleId="FooterChar">
    <w:name w:val="Footer Char"/>
    <w:basedOn w:val="DefaultParagraphFont"/>
    <w:link w:val="Footer"/>
    <w:uiPriority w:val="99"/>
    <w:rsid w:val="003D4827"/>
  </w:style>
  <w:style w:type="paragraph" w:styleId="BodyText">
    <w:name w:val="Body Text"/>
    <w:basedOn w:val="Normal"/>
    <w:link w:val="BodyTextChar"/>
    <w:rsid w:val="003D4827"/>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3D4827"/>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1692</Words>
  <Characters>9820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Ülle Must</dc:creator>
  <cp:keywords/>
  <dc:description/>
  <cp:lastModifiedBy>Kristi Auli</cp:lastModifiedBy>
  <cp:revision>2</cp:revision>
  <dcterms:created xsi:type="dcterms:W3CDTF">2016-12-27T10:13:00Z</dcterms:created>
  <dcterms:modified xsi:type="dcterms:W3CDTF">2016-12-27T10:13:00Z</dcterms:modified>
</cp:coreProperties>
</file>