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974E6C" w14:textId="281E3C33" w:rsidR="00BD00D5" w:rsidRPr="002803DB" w:rsidRDefault="0082300D" w:rsidP="001D41AB">
      <w:pPr>
        <w:jc w:val="both"/>
        <w:rPr>
          <w:rFonts w:cs="Arial"/>
          <w:b/>
        </w:rPr>
      </w:pPr>
      <w:r>
        <w:rPr>
          <w:rFonts w:cs="Arial"/>
          <w:b/>
        </w:rPr>
        <w:t xml:space="preserve">14. oktoobril 2016 </w:t>
      </w:r>
      <w:r w:rsidR="00BD00D5" w:rsidRPr="002803DB">
        <w:rPr>
          <w:rFonts w:cs="Arial"/>
          <w:b/>
        </w:rPr>
        <w:t>Tallinnas Riigikogu</w:t>
      </w:r>
      <w:r w:rsidR="00DA4A63" w:rsidRPr="002803DB">
        <w:rPr>
          <w:rFonts w:cs="Arial"/>
          <w:b/>
        </w:rPr>
        <w:t>s toimunud teaduspoliitika konverents</w:t>
      </w:r>
      <w:r w:rsidR="002803DB" w:rsidRPr="002803DB">
        <w:rPr>
          <w:rFonts w:cs="Arial"/>
          <w:b/>
        </w:rPr>
        <w:t xml:space="preserve">i </w:t>
      </w:r>
    </w:p>
    <w:p w14:paraId="78A88163" w14:textId="77777777" w:rsidR="00BD00D5" w:rsidRPr="0090266A" w:rsidRDefault="00BD00D5" w:rsidP="001D41AB">
      <w:pPr>
        <w:jc w:val="both"/>
        <w:rPr>
          <w:b/>
          <w:sz w:val="24"/>
          <w:szCs w:val="24"/>
        </w:rPr>
      </w:pPr>
      <w:r w:rsidRPr="0090266A">
        <w:rPr>
          <w:b/>
          <w:sz w:val="24"/>
          <w:szCs w:val="24"/>
        </w:rPr>
        <w:t>Kokkuvõte</w:t>
      </w:r>
    </w:p>
    <w:p w14:paraId="785EABB6" w14:textId="40490560" w:rsidR="00367DDF" w:rsidRPr="001D41AB" w:rsidRDefault="00184FBA" w:rsidP="001D41AB">
      <w:pPr>
        <w:jc w:val="both"/>
        <w:rPr>
          <w:rFonts w:cs="Arial"/>
        </w:rPr>
      </w:pPr>
      <w:r w:rsidRPr="001D41AB">
        <w:t>Reedel,  14. oktoobril 2016 toimus Riigikogu konverentsisaalis teaduspoliitika konverents „</w:t>
      </w:r>
      <w:r w:rsidRPr="001D41AB">
        <w:rPr>
          <w:rFonts w:cs="Arial"/>
        </w:rPr>
        <w:t xml:space="preserve">Teadus kui Eesti arengumootor III. Ühisosa otsides“. </w:t>
      </w:r>
      <w:r w:rsidR="00725843" w:rsidRPr="001D41AB">
        <w:rPr>
          <w:rFonts w:cs="Arial"/>
        </w:rPr>
        <w:t xml:space="preserve"> 107 osaleja hulgas oli võrdselt nii teadlaskonna kui ettevõtja</w:t>
      </w:r>
      <w:r w:rsidR="00367DDF" w:rsidRPr="001D41AB">
        <w:rPr>
          <w:rFonts w:cs="Arial"/>
        </w:rPr>
        <w:t xml:space="preserve">te esindajaid, </w:t>
      </w:r>
      <w:r w:rsidR="00725843" w:rsidRPr="001D41AB">
        <w:rPr>
          <w:rFonts w:cs="Arial"/>
        </w:rPr>
        <w:t xml:space="preserve">Riigikogu </w:t>
      </w:r>
      <w:r w:rsidR="00C51A21">
        <w:rPr>
          <w:rFonts w:cs="Arial"/>
        </w:rPr>
        <w:t xml:space="preserve">oli esindatud kaheksa </w:t>
      </w:r>
      <w:r w:rsidR="00725843" w:rsidRPr="001D41AB">
        <w:rPr>
          <w:rFonts w:cs="Arial"/>
        </w:rPr>
        <w:t>liikme</w:t>
      </w:r>
      <w:r w:rsidR="00C51A21">
        <w:rPr>
          <w:rFonts w:cs="Arial"/>
        </w:rPr>
        <w:t xml:space="preserve">ga. </w:t>
      </w:r>
      <w:r w:rsidR="00367DDF" w:rsidRPr="001D41AB">
        <w:rPr>
          <w:rFonts w:cs="Arial"/>
        </w:rPr>
        <w:t>Konverents</w:t>
      </w:r>
      <w:r w:rsidR="00FB1653" w:rsidRPr="001D41AB">
        <w:rPr>
          <w:rFonts w:cs="Arial"/>
        </w:rPr>
        <w:t>i arutelud</w:t>
      </w:r>
      <w:r w:rsidR="00DE35D4" w:rsidRPr="001D41AB">
        <w:rPr>
          <w:rFonts w:cs="Arial"/>
        </w:rPr>
        <w:t xml:space="preserve"> </w:t>
      </w:r>
      <w:r w:rsidR="00367DDF" w:rsidRPr="001D41AB">
        <w:rPr>
          <w:rFonts w:cs="Arial"/>
        </w:rPr>
        <w:t>keskendus</w:t>
      </w:r>
      <w:r w:rsidR="00FB1653" w:rsidRPr="001D41AB">
        <w:rPr>
          <w:rFonts w:cs="Arial"/>
        </w:rPr>
        <w:t>id</w:t>
      </w:r>
      <w:r w:rsidR="00367DDF" w:rsidRPr="001D41AB">
        <w:rPr>
          <w:rFonts w:cs="Arial"/>
        </w:rPr>
        <w:t xml:space="preserve"> teaduse ja ettevõtluse ühisosa suurendamisele, mis annaks tõuke meie majanduse arengule kallimate töökohtade ja suurema lisandväärtuse suunas.</w:t>
      </w:r>
    </w:p>
    <w:p w14:paraId="62EE6BE9" w14:textId="77777777" w:rsidR="00184FBA" w:rsidRPr="001D41AB" w:rsidRDefault="00367DDF" w:rsidP="001D41AB">
      <w:pPr>
        <w:jc w:val="both"/>
        <w:rPr>
          <w:rFonts w:cs="Arial"/>
        </w:rPr>
      </w:pPr>
      <w:r w:rsidRPr="0090266A">
        <w:rPr>
          <w:rFonts w:cs="Arial"/>
        </w:rPr>
        <w:t>Küsisime, mida ettevõtjad ootavad teadlastelt, mida teadlased ettevõtjatelt ja kuidas saaks riik seda suhtlust paremini toimima panna? Millised on ettevõtjate, teadlaste ja poliitikakujundajate vastastikused ootused selleks, et kasvatada ettevõtete konkurentsivõimet ning teaduse ühiskondlikku rolli?</w:t>
      </w:r>
    </w:p>
    <w:p w14:paraId="6FAEC127" w14:textId="77777777" w:rsidR="0090266A" w:rsidRDefault="0090266A" w:rsidP="001D41AB">
      <w:pPr>
        <w:spacing w:line="240" w:lineRule="auto"/>
        <w:jc w:val="both"/>
        <w:rPr>
          <w:color w:val="333333"/>
          <w:shd w:val="clear" w:color="auto" w:fill="FFFFFF"/>
        </w:rPr>
      </w:pPr>
      <w:r>
        <w:rPr>
          <w:b/>
        </w:rPr>
        <w:t xml:space="preserve">NB! </w:t>
      </w:r>
      <w:r w:rsidR="00367DDF" w:rsidRPr="001D41AB">
        <w:rPr>
          <w:b/>
        </w:rPr>
        <w:t>Konverentsi</w:t>
      </w:r>
      <w:r w:rsidR="00DE35D4" w:rsidRPr="001D41AB">
        <w:rPr>
          <w:b/>
        </w:rPr>
        <w:t xml:space="preserve"> ettekanded ja videoülekande leiate</w:t>
      </w:r>
      <w:r w:rsidR="00DE35D4" w:rsidRPr="001D41AB">
        <w:t>:</w:t>
      </w:r>
      <w:r w:rsidR="001E1706" w:rsidRPr="001D41AB">
        <w:rPr>
          <w:color w:val="333333"/>
          <w:shd w:val="clear" w:color="auto" w:fill="FFFFFF"/>
        </w:rPr>
        <w:t xml:space="preserve">  </w:t>
      </w:r>
    </w:p>
    <w:p w14:paraId="6F154215" w14:textId="77777777" w:rsidR="0090266A" w:rsidRDefault="00073D78" w:rsidP="001D41AB">
      <w:pPr>
        <w:spacing w:line="240" w:lineRule="auto"/>
        <w:jc w:val="both"/>
        <w:rPr>
          <w:color w:val="1F497D"/>
        </w:rPr>
      </w:pPr>
      <w:hyperlink r:id="rId6" w:history="1">
        <w:r w:rsidR="00C51A21">
          <w:rPr>
            <w:rStyle w:val="Hyperlink"/>
          </w:rPr>
          <w:t>http://www.etag.ee/uritus/konverents-teadus-kui-eesti-arengumootor-uhisosa-otsides/</w:t>
        </w:r>
      </w:hyperlink>
    </w:p>
    <w:p w14:paraId="1D951D10" w14:textId="77777777" w:rsidR="00C51A21" w:rsidRPr="0090266A" w:rsidRDefault="00C51A21" w:rsidP="001D41AB">
      <w:pPr>
        <w:spacing w:line="240" w:lineRule="auto"/>
        <w:jc w:val="both"/>
        <w:rPr>
          <w:b/>
        </w:rPr>
      </w:pPr>
    </w:p>
    <w:p w14:paraId="7C88A4FB" w14:textId="77777777" w:rsidR="00DE35D4" w:rsidRPr="007E45FF" w:rsidRDefault="008111AB" w:rsidP="001D41AB">
      <w:pPr>
        <w:spacing w:line="240" w:lineRule="auto"/>
        <w:jc w:val="both"/>
        <w:rPr>
          <w:b/>
          <w:sz w:val="24"/>
          <w:szCs w:val="24"/>
        </w:rPr>
      </w:pPr>
      <w:r w:rsidRPr="007E45FF">
        <w:rPr>
          <w:b/>
          <w:sz w:val="24"/>
          <w:szCs w:val="24"/>
        </w:rPr>
        <w:t>Milleks ja missugust teadust on Eesti ettevõtlusel vaja?</w:t>
      </w:r>
      <w:r w:rsidR="00DF48D0" w:rsidRPr="007E45FF">
        <w:rPr>
          <w:b/>
          <w:sz w:val="24"/>
          <w:szCs w:val="24"/>
        </w:rPr>
        <w:t xml:space="preserve"> küsis oma ettekandes</w:t>
      </w:r>
      <w:r w:rsidRPr="007E45FF">
        <w:rPr>
          <w:sz w:val="24"/>
          <w:szCs w:val="24"/>
        </w:rPr>
        <w:t xml:space="preserve"> </w:t>
      </w:r>
      <w:r w:rsidRPr="007E45FF">
        <w:rPr>
          <w:b/>
          <w:sz w:val="24"/>
          <w:szCs w:val="24"/>
        </w:rPr>
        <w:t>Robert Kitt</w:t>
      </w:r>
    </w:p>
    <w:p w14:paraId="212E3DE7" w14:textId="449C1690" w:rsidR="00C51A21" w:rsidRDefault="00184FBA" w:rsidP="00C51A21">
      <w:pPr>
        <w:jc w:val="both"/>
      </w:pPr>
      <w:r w:rsidRPr="001D41AB">
        <w:t xml:space="preserve">Swedbank Eesti peadirektor Robert Kitt </w:t>
      </w:r>
      <w:r w:rsidR="00C51A21">
        <w:t xml:space="preserve">jõudis </w:t>
      </w:r>
      <w:r w:rsidRPr="001D41AB">
        <w:t xml:space="preserve"> konverentsi avaettekandes </w:t>
      </w:r>
      <w:r w:rsidR="00C51A21">
        <w:t xml:space="preserve">järelduseni: </w:t>
      </w:r>
      <w:r w:rsidR="00C51A21" w:rsidRPr="00C51A21">
        <w:rPr>
          <w:b/>
        </w:rPr>
        <w:t>mida suurem on ettevõtluse ja teaduse ühisosa (vektorite korrutis), seda kõrgemale jõutakse evolutsioonipuus ning seda kõrgematele majanduse väljunditele tõustakse</w:t>
      </w:r>
      <w:r w:rsidR="00C51A21">
        <w:rPr>
          <w:b/>
        </w:rPr>
        <w:t xml:space="preserve">. </w:t>
      </w:r>
      <w:r w:rsidR="00C51A21">
        <w:t xml:space="preserve">Ta rõhutas, et hariduse ja teaduse eesmärk rahvamajanduse tasandil on jätkusuutlik majandusareng. </w:t>
      </w:r>
      <w:r w:rsidR="00C51A21" w:rsidRPr="00C51A21">
        <w:t>Eesti eesmärgiks peaks olema majandusmudel, mis omal ressursil tegutsedes oleks iseseisvam ja vastupanuvõimelisem</w:t>
      </w:r>
      <w:r w:rsidR="00C51A21">
        <w:t>. Kohaliku intellektuaalse omandi k</w:t>
      </w:r>
      <w:r w:rsidR="0037636C">
        <w:t xml:space="preserve">apitaliseerimine kohapeal loob </w:t>
      </w:r>
      <w:r w:rsidR="00C51A21">
        <w:t xml:space="preserve">töökohti ning võimaldab osa saada kogu väärtusahelast. Sisemaistel ressurssidel baseeruv majanduskasv peab looma eeldused innovatsiooniks, kuid riik olgu tavalisele inimesele kindlustuspoliis äraelamiseks. </w:t>
      </w:r>
    </w:p>
    <w:p w14:paraId="06097F31" w14:textId="3D8B37AE" w:rsidR="00184FBA" w:rsidRPr="001D41AB" w:rsidRDefault="00C51A21" w:rsidP="00C51A21">
      <w:pPr>
        <w:jc w:val="both"/>
      </w:pPr>
      <w:r>
        <w:t xml:space="preserve">Robert Kitt pakkus välja </w:t>
      </w:r>
      <w:r w:rsidR="00184FBA" w:rsidRPr="001D41AB">
        <w:t xml:space="preserve"> </w:t>
      </w:r>
      <w:r w:rsidR="00A93EE0" w:rsidRPr="001D41AB">
        <w:rPr>
          <w:b/>
        </w:rPr>
        <w:t>m</w:t>
      </w:r>
      <w:r w:rsidR="00184FBA" w:rsidRPr="001D41AB">
        <w:rPr>
          <w:b/>
        </w:rPr>
        <w:t xml:space="preserve">ajanduse edu </w:t>
      </w:r>
      <w:r w:rsidR="00DA5D9D">
        <w:rPr>
          <w:b/>
        </w:rPr>
        <w:t xml:space="preserve">valemi, milleks </w:t>
      </w:r>
      <w:r w:rsidR="00184FBA" w:rsidRPr="001D41AB">
        <w:rPr>
          <w:b/>
        </w:rPr>
        <w:t>on funktsioon tippteaduse ja ettevõtluse korrutisest</w:t>
      </w:r>
      <w:r w:rsidR="00DA5D9D">
        <w:rPr>
          <w:b/>
        </w:rPr>
        <w:t xml:space="preserve">. </w:t>
      </w:r>
      <w:r w:rsidR="00DA5D9D">
        <w:t>Samas lisas ta</w:t>
      </w:r>
      <w:r w:rsidR="00367DDF" w:rsidRPr="001D41AB">
        <w:t xml:space="preserve">, </w:t>
      </w:r>
      <w:r w:rsidR="00DE35D4" w:rsidRPr="001D41AB">
        <w:t xml:space="preserve">et </w:t>
      </w:r>
      <w:r w:rsidR="008111AB" w:rsidRPr="001D41AB">
        <w:rPr>
          <w:b/>
          <w:bCs/>
        </w:rPr>
        <w:t xml:space="preserve">väikeriigi </w:t>
      </w:r>
      <w:r w:rsidR="008111AB" w:rsidRPr="001D41AB">
        <w:t xml:space="preserve">edu tagab </w:t>
      </w:r>
      <w:r w:rsidR="008111AB" w:rsidRPr="001D41AB">
        <w:rPr>
          <w:b/>
          <w:bCs/>
        </w:rPr>
        <w:t xml:space="preserve">hajutatud riskidega </w:t>
      </w:r>
      <w:r w:rsidR="008111AB" w:rsidRPr="001D41AB">
        <w:t xml:space="preserve">majandus. Eesti ei saa riskida </w:t>
      </w:r>
      <w:r w:rsidR="008111AB" w:rsidRPr="001D41AB">
        <w:rPr>
          <w:b/>
          <w:bCs/>
        </w:rPr>
        <w:t xml:space="preserve">kunstlikult </w:t>
      </w:r>
      <w:r w:rsidR="008111AB" w:rsidRPr="001D41AB">
        <w:t xml:space="preserve">mingite harude </w:t>
      </w:r>
      <w:r w:rsidR="008111AB" w:rsidRPr="001D41AB">
        <w:rPr>
          <w:b/>
          <w:bCs/>
        </w:rPr>
        <w:t>eelisarendamisega</w:t>
      </w:r>
      <w:r w:rsidR="00DE35D4" w:rsidRPr="001D41AB">
        <w:t xml:space="preserve"> vaid</w:t>
      </w:r>
      <w:r w:rsidR="008111AB" w:rsidRPr="001D41AB">
        <w:t xml:space="preserve"> peab looma keskkonna</w:t>
      </w:r>
      <w:r w:rsidR="008111AB" w:rsidRPr="001D41AB">
        <w:rPr>
          <w:b/>
          <w:bCs/>
        </w:rPr>
        <w:t xml:space="preserve"> </w:t>
      </w:r>
      <w:r w:rsidR="008111AB" w:rsidRPr="001D41AB">
        <w:t>positiivseteks arenguhüpeteks ettevõtluses, teaduses ja soovitatavalt nende koosmõjus</w:t>
      </w:r>
      <w:r w:rsidR="00DE35D4" w:rsidRPr="001D41AB">
        <w:t xml:space="preserve">. </w:t>
      </w:r>
      <w:r w:rsidR="00DA5D9D">
        <w:t xml:space="preserve">Viidates OECD </w:t>
      </w:r>
      <w:r w:rsidR="00810DC8">
        <w:t xml:space="preserve">andmetele </w:t>
      </w:r>
      <w:r w:rsidR="00DA5D9D">
        <w:t xml:space="preserve">ja prof Urmas Varblasele tõi ta välja </w:t>
      </w:r>
      <w:r w:rsidR="00810DC8">
        <w:rPr>
          <w:b/>
          <w:bCs/>
        </w:rPr>
        <w:t>n</w:t>
      </w:r>
      <w:r w:rsidR="008111AB" w:rsidRPr="001D41AB">
        <w:rPr>
          <w:b/>
          <w:bCs/>
        </w:rPr>
        <w:t>utika spetsialiseerumi</w:t>
      </w:r>
      <w:r w:rsidR="00DA5D9D">
        <w:rPr>
          <w:b/>
          <w:bCs/>
        </w:rPr>
        <w:t>s</w:t>
      </w:r>
      <w:r w:rsidR="008111AB" w:rsidRPr="001D41AB">
        <w:rPr>
          <w:b/>
          <w:bCs/>
        </w:rPr>
        <w:t>e</w:t>
      </w:r>
      <w:r w:rsidR="008111AB" w:rsidRPr="001D41AB">
        <w:t xml:space="preserve"> </w:t>
      </w:r>
      <w:r w:rsidR="00DA5D9D">
        <w:t>vajaduse</w:t>
      </w:r>
      <w:r w:rsidR="008111AB" w:rsidRPr="001D41AB">
        <w:t xml:space="preserve">– investeeringud teadus- ja arendustegevusse on kõige efektiivsemad valdkondades, kus on juba loodud mingi suhteline </w:t>
      </w:r>
      <w:r w:rsidR="00A93EE0" w:rsidRPr="001D41AB">
        <w:t xml:space="preserve">eelis (OECD, </w:t>
      </w:r>
      <w:r w:rsidR="00FB1653" w:rsidRPr="001D41AB">
        <w:t>U. Varblane)</w:t>
      </w:r>
      <w:r w:rsidR="00A93EE0" w:rsidRPr="001D41AB">
        <w:t xml:space="preserve">. </w:t>
      </w:r>
      <w:r w:rsidR="008111AB" w:rsidRPr="001D41AB">
        <w:t xml:space="preserve">Majanduse seisukohalt pole oluline see, kui palju investeerib ettevõte TA-sse, vaid see, kui palju õnnestub tänu uuendustele </w:t>
      </w:r>
      <w:r w:rsidR="008111AB" w:rsidRPr="001D41AB">
        <w:rPr>
          <w:b/>
          <w:bCs/>
        </w:rPr>
        <w:t>rohkem teenida</w:t>
      </w:r>
      <w:r w:rsidR="00A93EE0" w:rsidRPr="001D41AB">
        <w:rPr>
          <w:b/>
          <w:bCs/>
        </w:rPr>
        <w:t>.</w:t>
      </w:r>
    </w:p>
    <w:p w14:paraId="35613E16" w14:textId="5D254C42" w:rsidR="00184FBA" w:rsidRPr="00DA5D9D" w:rsidRDefault="00184FBA" w:rsidP="001D41AB">
      <w:pPr>
        <w:jc w:val="both"/>
      </w:pPr>
      <w:r w:rsidRPr="001D41AB">
        <w:rPr>
          <w:b/>
        </w:rPr>
        <w:t>Ettepaneku</w:t>
      </w:r>
      <w:r w:rsidR="00DA5D9D">
        <w:rPr>
          <w:b/>
        </w:rPr>
        <w:t xml:space="preserve">tena </w:t>
      </w:r>
      <w:r w:rsidR="00DA5D9D">
        <w:t>pakkus Robert Kitt välja:</w:t>
      </w:r>
    </w:p>
    <w:p w14:paraId="6E97B02D" w14:textId="77777777" w:rsidR="00A657A8" w:rsidRPr="001D41AB" w:rsidRDefault="008111AB" w:rsidP="001D41AB">
      <w:pPr>
        <w:numPr>
          <w:ilvl w:val="0"/>
          <w:numId w:val="3"/>
        </w:numPr>
        <w:jc w:val="both"/>
      </w:pPr>
      <w:r w:rsidRPr="001D41AB">
        <w:t>Lähendada jõuliselt (</w:t>
      </w:r>
      <w:r w:rsidRPr="001D41AB">
        <w:rPr>
          <w:b/>
          <w:bCs/>
        </w:rPr>
        <w:t xml:space="preserve">rakendus)teaduse ning ettevõtluse struktuuri </w:t>
      </w:r>
    </w:p>
    <w:p w14:paraId="593B2A85" w14:textId="77777777" w:rsidR="00A657A8" w:rsidRPr="001D41AB" w:rsidRDefault="008111AB" w:rsidP="001D41AB">
      <w:pPr>
        <w:numPr>
          <w:ilvl w:val="0"/>
          <w:numId w:val="3"/>
        </w:numPr>
        <w:spacing w:line="240" w:lineRule="auto"/>
        <w:jc w:val="both"/>
      </w:pPr>
      <w:r w:rsidRPr="001D41AB">
        <w:t xml:space="preserve">Viia </w:t>
      </w:r>
      <w:r w:rsidRPr="001D41AB">
        <w:rPr>
          <w:b/>
          <w:bCs/>
        </w:rPr>
        <w:t xml:space="preserve">kodaniku vastutus ka tudengini </w:t>
      </w:r>
      <w:r w:rsidRPr="001D41AB">
        <w:t>eriala valikul</w:t>
      </w:r>
    </w:p>
    <w:p w14:paraId="68ED5D82" w14:textId="77777777" w:rsidR="00A657A8" w:rsidRPr="001D41AB" w:rsidRDefault="008111AB" w:rsidP="001D41AB">
      <w:pPr>
        <w:numPr>
          <w:ilvl w:val="0"/>
          <w:numId w:val="3"/>
        </w:numPr>
        <w:spacing w:line="240" w:lineRule="auto"/>
        <w:jc w:val="both"/>
      </w:pPr>
      <w:r w:rsidRPr="001D41AB">
        <w:rPr>
          <w:b/>
          <w:bCs/>
        </w:rPr>
        <w:t>Haridusmaastiku korrastamine</w:t>
      </w:r>
      <w:r w:rsidRPr="001D41AB">
        <w:t>. Teadusinventuur</w:t>
      </w:r>
    </w:p>
    <w:p w14:paraId="4A0DCED3" w14:textId="77777777" w:rsidR="00A657A8" w:rsidRPr="001D41AB" w:rsidRDefault="008111AB" w:rsidP="001D41AB">
      <w:pPr>
        <w:numPr>
          <w:ilvl w:val="0"/>
          <w:numId w:val="3"/>
        </w:numPr>
        <w:jc w:val="both"/>
      </w:pPr>
      <w:r w:rsidRPr="001D41AB">
        <w:t xml:space="preserve">Riigikapitalismist </w:t>
      </w:r>
      <w:r w:rsidRPr="001D41AB">
        <w:rPr>
          <w:b/>
          <w:bCs/>
        </w:rPr>
        <w:t>riigi osalusega kapitalismiks</w:t>
      </w:r>
      <w:r w:rsidR="00DA5D9D">
        <w:rPr>
          <w:b/>
          <w:bCs/>
        </w:rPr>
        <w:t>.</w:t>
      </w:r>
    </w:p>
    <w:p w14:paraId="3AD66E62" w14:textId="4F2B562F" w:rsidR="008111AB" w:rsidRPr="0037636C" w:rsidRDefault="00DB132D" w:rsidP="001D41AB">
      <w:pPr>
        <w:jc w:val="both"/>
        <w:rPr>
          <w:b/>
        </w:rPr>
      </w:pPr>
      <w:r w:rsidRPr="007E45FF">
        <w:rPr>
          <w:b/>
          <w:sz w:val="24"/>
          <w:szCs w:val="24"/>
        </w:rPr>
        <w:t>Kodumaja AS kogemu</w:t>
      </w:r>
      <w:r w:rsidR="00FB1653" w:rsidRPr="007E45FF">
        <w:rPr>
          <w:b/>
          <w:sz w:val="24"/>
          <w:szCs w:val="24"/>
        </w:rPr>
        <w:t>s</w:t>
      </w:r>
      <w:r w:rsidR="00DF48D0" w:rsidRPr="007E45FF">
        <w:rPr>
          <w:b/>
          <w:sz w:val="24"/>
          <w:szCs w:val="24"/>
        </w:rPr>
        <w:t xml:space="preserve">i teadmusallikate kasutamises tutvustas ettevõtte  </w:t>
      </w:r>
      <w:r w:rsidR="00FB1653" w:rsidRPr="007E45FF">
        <w:rPr>
          <w:b/>
          <w:sz w:val="24"/>
          <w:szCs w:val="24"/>
        </w:rPr>
        <w:t xml:space="preserve">arendusjuht </w:t>
      </w:r>
      <w:r w:rsidR="008111AB" w:rsidRPr="007E45FF">
        <w:rPr>
          <w:b/>
          <w:sz w:val="24"/>
          <w:szCs w:val="24"/>
        </w:rPr>
        <w:t>Elar Vilt</w:t>
      </w:r>
      <w:r w:rsidR="00DF48D0" w:rsidRPr="001D41AB">
        <w:t xml:space="preserve">, kes  rõhutas, </w:t>
      </w:r>
      <w:r w:rsidR="008111AB" w:rsidRPr="001D41AB">
        <w:t xml:space="preserve">et </w:t>
      </w:r>
      <w:r w:rsidR="008111AB" w:rsidRPr="001D41AB">
        <w:rPr>
          <w:b/>
        </w:rPr>
        <w:t>koostöö ja infovahetus teadlastega on äriettevõttele väga vajalik.</w:t>
      </w:r>
      <w:r w:rsidR="008111AB" w:rsidRPr="001D41AB">
        <w:t xml:space="preserve"> Samuti koostöö teadusasutustega. Kodumaja AS</w:t>
      </w:r>
      <w:r w:rsidR="008111AB" w:rsidRPr="001D41AB">
        <w:rPr>
          <w:b/>
        </w:rPr>
        <w:t xml:space="preserve"> </w:t>
      </w:r>
      <w:r w:rsidRPr="001D41AB">
        <w:t>tegeleb puitmajade</w:t>
      </w:r>
      <w:r w:rsidR="009E414F" w:rsidRPr="001D41AB">
        <w:t xml:space="preserve"> ja puitkarkasside</w:t>
      </w:r>
      <w:r w:rsidRPr="001D41AB">
        <w:t xml:space="preserve"> ehitamisega ning on </w:t>
      </w:r>
      <w:r w:rsidR="009E414F" w:rsidRPr="001D41AB">
        <w:t>ehitanud kandekonstruktsioonid maailma kõrgeima</w:t>
      </w:r>
      <w:r w:rsidR="00810DC8">
        <w:t>le</w:t>
      </w:r>
      <w:r w:rsidR="009E414F" w:rsidRPr="001D41AB">
        <w:t xml:space="preserve"> pui</w:t>
      </w:r>
      <w:r w:rsidR="00810DC8">
        <w:t xml:space="preserve">dust </w:t>
      </w:r>
      <w:r w:rsidR="00B06DA5" w:rsidRPr="001D41AB">
        <w:t>korruselamule Norras (</w:t>
      </w:r>
      <w:r w:rsidR="009E414F" w:rsidRPr="001D41AB">
        <w:t>„</w:t>
      </w:r>
      <w:proofErr w:type="spellStart"/>
      <w:r w:rsidR="009E414F" w:rsidRPr="001D41AB">
        <w:t>Treet</w:t>
      </w:r>
      <w:proofErr w:type="spellEnd"/>
      <w:r w:rsidR="009E414F" w:rsidRPr="001D41AB">
        <w:t xml:space="preserve">“ 2015). </w:t>
      </w:r>
      <w:r w:rsidR="008111AB" w:rsidRPr="001D41AB">
        <w:lastRenderedPageBreak/>
        <w:t>Firma</w:t>
      </w:r>
      <w:r w:rsidR="009E414F" w:rsidRPr="001D41AB">
        <w:t xml:space="preserve"> on</w:t>
      </w:r>
      <w:r w:rsidR="00725843" w:rsidRPr="001D41AB">
        <w:t xml:space="preserve"> teinud koostööd erinevate ülikoolidega</w:t>
      </w:r>
      <w:r w:rsidR="009E414F" w:rsidRPr="001D41AB">
        <w:t xml:space="preserve"> Eesti</w:t>
      </w:r>
      <w:r w:rsidRPr="001D41AB">
        <w:t>s ja välismaal</w:t>
      </w:r>
      <w:r w:rsidR="00725843" w:rsidRPr="001D41AB">
        <w:t>, tänu sellele töötavad praegu ettevõttes mitmed varem samal teemal</w:t>
      </w:r>
      <w:r w:rsidRPr="001D41AB">
        <w:t xml:space="preserve"> magistritöö kaitsnud</w:t>
      </w:r>
      <w:r w:rsidR="009E414F" w:rsidRPr="001D41AB">
        <w:t xml:space="preserve"> töötajad</w:t>
      </w:r>
      <w:r w:rsidRPr="001D41AB">
        <w:t>. Samuti on ettevõtt</w:t>
      </w:r>
      <w:r w:rsidR="00810DC8">
        <w:t xml:space="preserve">ele </w:t>
      </w:r>
      <w:r w:rsidRPr="001D41AB">
        <w:t>olnud väga oluline koostöö</w:t>
      </w:r>
      <w:r w:rsidR="00725843" w:rsidRPr="001D41AB">
        <w:t>kogemus erinevate teadusasutuste laboritega.</w:t>
      </w:r>
      <w:r w:rsidR="009E414F" w:rsidRPr="001D41AB">
        <w:t xml:space="preserve"> Näiteks k</w:t>
      </w:r>
      <w:r w:rsidR="00725843" w:rsidRPr="001D41AB">
        <w:t>ons</w:t>
      </w:r>
      <w:r w:rsidRPr="001D41AB">
        <w:t xml:space="preserve">truktsiooni tuleohutuse teemalise doktoritöö </w:t>
      </w:r>
      <w:r w:rsidR="00725843" w:rsidRPr="001D41AB">
        <w:t>tulemusi kasutatakse siiamaani igapäevaselt.</w:t>
      </w:r>
      <w:r w:rsidR="00DA5D9D">
        <w:t xml:space="preserve"> </w:t>
      </w:r>
      <w:r w:rsidR="00DA5D9D" w:rsidRPr="0037636C">
        <w:rPr>
          <w:b/>
        </w:rPr>
        <w:t xml:space="preserve">Koostöökogemus näitab, et meie ülikoolides on palju rohkem ettevõtjale kasulikku teadmist, kui esialgne ootus teadlaste suhtes oli. </w:t>
      </w:r>
    </w:p>
    <w:p w14:paraId="4F55873C" w14:textId="06813260" w:rsidR="001C4AEF" w:rsidRPr="001D41AB" w:rsidRDefault="003C2CDF" w:rsidP="001D41AB">
      <w:pPr>
        <w:jc w:val="both"/>
      </w:pPr>
      <w:r w:rsidRPr="007E45FF">
        <w:rPr>
          <w:b/>
          <w:sz w:val="24"/>
          <w:szCs w:val="24"/>
        </w:rPr>
        <w:t>Haridus- ja teadusministeeriumi asekantsler Indrek Reimand tutvustas Eesti keeletehnoloogia programmi</w:t>
      </w:r>
      <w:r w:rsidR="00034478" w:rsidRPr="001D41AB">
        <w:rPr>
          <w:b/>
        </w:rPr>
        <w:t>,</w:t>
      </w:r>
      <w:r w:rsidR="00034478" w:rsidRPr="001D41AB">
        <w:rPr>
          <w:iCs/>
        </w:rPr>
        <w:t xml:space="preserve"> mille abil arendatakse </w:t>
      </w:r>
      <w:r w:rsidRPr="001D41AB">
        <w:t>keeletehnoloogiliseks uurimistööks vajalikke andmestikke (keeler</w:t>
      </w:r>
      <w:r w:rsidR="00034478" w:rsidRPr="001D41AB">
        <w:t xml:space="preserve">essursse) ja tarkvara-vahendeid; luuakse </w:t>
      </w:r>
      <w:r w:rsidRPr="001D41AB">
        <w:t>lõppkasutajatele ja/või tarkvaraarendajatele vajalikku eesti keeletehnoloogiat</w:t>
      </w:r>
      <w:r w:rsidR="008E0C59" w:rsidRPr="001D41AB">
        <w:t xml:space="preserve">, et </w:t>
      </w:r>
      <w:r w:rsidR="001C4AEF" w:rsidRPr="001D41AB">
        <w:t>fundamentaalteadust “turule”</w:t>
      </w:r>
      <w:r w:rsidR="00034478" w:rsidRPr="001D41AB">
        <w:t xml:space="preserve"> lähemale viia, </w:t>
      </w:r>
      <w:r w:rsidR="001C4AEF" w:rsidRPr="001D41AB">
        <w:t xml:space="preserve"> koguda ja hallata ressursse ning tellida ka uusi avatu</w:t>
      </w:r>
      <w:r w:rsidR="00034478" w:rsidRPr="001D41AB">
        <w:t>d lähtekoodi-</w:t>
      </w:r>
      <w:r w:rsidR="001C4AEF" w:rsidRPr="001D41AB">
        <w:t>põhiseid lahendusi</w:t>
      </w:r>
      <w:r w:rsidR="00B06DA5" w:rsidRPr="001D41AB">
        <w:t xml:space="preserve">. </w:t>
      </w:r>
      <w:r w:rsidR="0090266A" w:rsidRPr="00073D78">
        <w:rPr>
          <w:b/>
        </w:rPr>
        <w:t>Programmis arendatud</w:t>
      </w:r>
      <w:r w:rsidR="001C4AEF" w:rsidRPr="00073D78">
        <w:rPr>
          <w:b/>
        </w:rPr>
        <w:t xml:space="preserve"> eesti keeletehnoloogia</w:t>
      </w:r>
      <w:r w:rsidR="0090266A" w:rsidRPr="00073D78">
        <w:rPr>
          <w:b/>
        </w:rPr>
        <w:t xml:space="preserve"> on</w:t>
      </w:r>
      <w:r w:rsidR="001C4AEF" w:rsidRPr="00073D78">
        <w:rPr>
          <w:b/>
        </w:rPr>
        <w:t xml:space="preserve"> hõlpsasti kasutatav mitmesugustes süsteemides</w:t>
      </w:r>
      <w:r w:rsidR="0037636C" w:rsidRPr="00073D78">
        <w:rPr>
          <w:b/>
        </w:rPr>
        <w:t xml:space="preserve"> ka</w:t>
      </w:r>
      <w:r w:rsidR="001C4AEF" w:rsidRPr="00073D78">
        <w:rPr>
          <w:b/>
        </w:rPr>
        <w:t xml:space="preserve"> ilma põhjalike l</w:t>
      </w:r>
      <w:r w:rsidR="0037636C" w:rsidRPr="00073D78">
        <w:rPr>
          <w:b/>
        </w:rPr>
        <w:t>ingvistiliste teadmiste</w:t>
      </w:r>
      <w:r w:rsidR="001C4AEF" w:rsidRPr="00073D78">
        <w:rPr>
          <w:b/>
        </w:rPr>
        <w:t>ta.</w:t>
      </w:r>
      <w:r w:rsidR="001C4AEF" w:rsidRPr="001D41AB">
        <w:t xml:space="preserve"> </w:t>
      </w:r>
      <w:r w:rsidR="0018511B">
        <w:t xml:space="preserve">Ta juhtis tähelepanu, sellele, et juba lähitulevikus hakkavad arvutid rääkima. Küsimus on, mis keeles meie hakkame arvutitega suhtlema ja kuidas täita Põhiseadust, ehk </w:t>
      </w:r>
      <w:r w:rsidR="0018511B" w:rsidRPr="0018511B">
        <w:t>tagada eesti rahvuse, keele ja kultuuri säilimine läbi aegade</w:t>
      </w:r>
      <w:r w:rsidR="0018511B">
        <w:t>.</w:t>
      </w:r>
    </w:p>
    <w:p w14:paraId="1F31D646" w14:textId="77777777" w:rsidR="0090266A" w:rsidRDefault="00B06DA5" w:rsidP="001D41AB">
      <w:pPr>
        <w:jc w:val="both"/>
      </w:pPr>
      <w:r w:rsidRPr="001D41AB">
        <w:t>Indrek Reimand rõhutas,</w:t>
      </w:r>
      <w:r w:rsidR="008E0C59" w:rsidRPr="001D41AB">
        <w:t xml:space="preserve"> </w:t>
      </w:r>
      <w:r w:rsidRPr="001D41AB">
        <w:t xml:space="preserve">et </w:t>
      </w:r>
      <w:r w:rsidR="001C4AEF" w:rsidRPr="00073D78">
        <w:t>EKT raames arendatud ressursid ja tarkvara on reeglina tasuta</w:t>
      </w:r>
      <w:r w:rsidR="001C4AEF" w:rsidRPr="001D41AB">
        <w:t xml:space="preserve"> (</w:t>
      </w:r>
      <w:proofErr w:type="spellStart"/>
      <w:r w:rsidR="001C4AEF" w:rsidRPr="001D41AB">
        <w:rPr>
          <w:i/>
          <w:iCs/>
        </w:rPr>
        <w:t>open</w:t>
      </w:r>
      <w:proofErr w:type="spellEnd"/>
      <w:r w:rsidR="001C4AEF" w:rsidRPr="001D41AB">
        <w:rPr>
          <w:i/>
          <w:iCs/>
        </w:rPr>
        <w:t xml:space="preserve"> </w:t>
      </w:r>
      <w:proofErr w:type="spellStart"/>
      <w:r w:rsidR="001C4AEF" w:rsidRPr="001D41AB">
        <w:rPr>
          <w:i/>
          <w:iCs/>
        </w:rPr>
        <w:t>source</w:t>
      </w:r>
      <w:proofErr w:type="spellEnd"/>
      <w:r w:rsidR="001C4AEF" w:rsidRPr="001D41AB">
        <w:t>) ja liigsete juriidiliste piiranguteta (s</w:t>
      </w:r>
      <w:r w:rsidR="008E0C59" w:rsidRPr="001D41AB">
        <w:t>h</w:t>
      </w:r>
      <w:r w:rsidR="001C4AEF" w:rsidRPr="001D41AB">
        <w:t xml:space="preserve"> kommertseesmärkidel) kasutatav kõigile soovijatele nii Eestis kui välismaal</w:t>
      </w:r>
      <w:r w:rsidR="0090266A">
        <w:t>, mis</w:t>
      </w:r>
      <w:r w:rsidR="001C4AEF" w:rsidRPr="001D41AB">
        <w:t xml:space="preserve"> maailma mastaabis suhteliselt pretsedenditu</w:t>
      </w:r>
      <w:r w:rsidR="0090266A">
        <w:t xml:space="preserve"> nähtus.</w:t>
      </w:r>
      <w:r w:rsidR="0018511B">
        <w:t xml:space="preserve"> Ta soovitas kõigil arendada eesti keelt arvutis nii oma toodete heaks siin ja üle maailma, </w:t>
      </w:r>
      <w:proofErr w:type="spellStart"/>
      <w:r w:rsidR="0018511B">
        <w:t>E-riigi</w:t>
      </w:r>
      <w:proofErr w:type="spellEnd"/>
      <w:r w:rsidR="0018511B">
        <w:t xml:space="preserve"> rakendustes kui ka isamaa</w:t>
      </w:r>
      <w:bookmarkStart w:id="0" w:name="_GoBack"/>
      <w:bookmarkEnd w:id="0"/>
      <w:r w:rsidR="0018511B">
        <w:t>listel eesmärkidel.</w:t>
      </w:r>
    </w:p>
    <w:p w14:paraId="55F60E39" w14:textId="6CBAF5D1" w:rsidR="001E1706" w:rsidRPr="001D41AB" w:rsidRDefault="001E1706" w:rsidP="001D41AB">
      <w:pPr>
        <w:jc w:val="both"/>
        <w:rPr>
          <w:b/>
        </w:rPr>
      </w:pPr>
      <w:r w:rsidRPr="007E45FF">
        <w:rPr>
          <w:b/>
          <w:sz w:val="24"/>
          <w:szCs w:val="24"/>
        </w:rPr>
        <w:t xml:space="preserve">Keeletehnoloogia loob ärivõimalusi </w:t>
      </w:r>
      <w:r w:rsidR="00BD1D68" w:rsidRPr="007E45FF">
        <w:rPr>
          <w:b/>
          <w:sz w:val="24"/>
          <w:szCs w:val="24"/>
        </w:rPr>
        <w:t xml:space="preserve">olles ise selle eeldus </w:t>
      </w:r>
      <w:r w:rsidRPr="007E45FF">
        <w:rPr>
          <w:b/>
          <w:sz w:val="24"/>
          <w:szCs w:val="24"/>
        </w:rPr>
        <w:t>- kinnitas riskiinvestor ja ettevõtja Arvi Tavast,</w:t>
      </w:r>
      <w:r w:rsidRPr="001D41AB">
        <w:t xml:space="preserve"> kes arendab </w:t>
      </w:r>
      <w:proofErr w:type="spellStart"/>
      <w:r w:rsidRPr="001D41AB">
        <w:t>Qlaara</w:t>
      </w:r>
      <w:proofErr w:type="spellEnd"/>
      <w:r w:rsidRPr="001D41AB">
        <w:t>-nimelist keeletehnoloogial põhinevat toodet.</w:t>
      </w:r>
      <w:r w:rsidRPr="001D41AB">
        <w:rPr>
          <w:b/>
        </w:rPr>
        <w:t xml:space="preserve"> </w:t>
      </w:r>
      <w:r w:rsidRPr="001D41AB">
        <w:t xml:space="preserve">Ta märkis, et nii nagu tööstusrevolutsiooni ajal toimus </w:t>
      </w:r>
      <w:proofErr w:type="spellStart"/>
      <w:r w:rsidRPr="001D41AB">
        <w:t>inimjõu</w:t>
      </w:r>
      <w:proofErr w:type="spellEnd"/>
      <w:r w:rsidRPr="001D41AB">
        <w:t xml:space="preserve"> asendamine tehisjõuga, </w:t>
      </w:r>
      <w:r w:rsidR="00BD1D68" w:rsidRPr="001D41AB">
        <w:t xml:space="preserve">toimub </w:t>
      </w:r>
      <w:r w:rsidRPr="001D41AB">
        <w:t>tänapäeval inimese intellekti asendamine tehisintellektiga, mis on suures osas keeletehnoloogia rakendamine. Tehisintellekti arendamiseks on vaja algoritme, arvutusvõimsust ja andmeid, mis on keelespetsiifilised. Tehisintellekti arendamisega kaas</w:t>
      </w:r>
      <w:r w:rsidR="00810DC8">
        <w:t>neb autoriõiguse seaduse muutmis</w:t>
      </w:r>
      <w:r w:rsidRPr="001D41AB">
        <w:t>e vajadus, tehissüsteemid tuleb muuta õigussubjektideks. Keeletehnoloogia loob ärivõimalusi ja on ise eeldus selleks</w:t>
      </w:r>
      <w:r w:rsidR="00A3092E" w:rsidRPr="001D41AB">
        <w:t>.</w:t>
      </w:r>
    </w:p>
    <w:p w14:paraId="50E16239" w14:textId="012B1437" w:rsidR="006020A3" w:rsidRPr="00553C82" w:rsidRDefault="007E45FF" w:rsidP="006020A3">
      <w:pPr>
        <w:jc w:val="both"/>
        <w:rPr>
          <w:b/>
        </w:rPr>
      </w:pPr>
      <w:r w:rsidRPr="007E45FF">
        <w:rPr>
          <w:b/>
          <w:sz w:val="24"/>
          <w:szCs w:val="24"/>
        </w:rPr>
        <w:t xml:space="preserve">Tartu Ülikooli arvutiteaduse instituudi </w:t>
      </w:r>
      <w:r w:rsidR="0018511B">
        <w:rPr>
          <w:b/>
          <w:sz w:val="24"/>
          <w:szCs w:val="24"/>
        </w:rPr>
        <w:t xml:space="preserve">(TÜ ATI) </w:t>
      </w:r>
      <w:r w:rsidRPr="007E45FF">
        <w:rPr>
          <w:b/>
          <w:sz w:val="24"/>
          <w:szCs w:val="24"/>
        </w:rPr>
        <w:t xml:space="preserve">juhataja, akadeemik, professor </w:t>
      </w:r>
      <w:r w:rsidR="0063584C" w:rsidRPr="007E45FF">
        <w:rPr>
          <w:b/>
          <w:sz w:val="24"/>
          <w:szCs w:val="24"/>
        </w:rPr>
        <w:t>Jaak Vilo</w:t>
      </w:r>
      <w:r w:rsidR="0063584C" w:rsidRPr="007E45FF">
        <w:rPr>
          <w:sz w:val="24"/>
          <w:szCs w:val="24"/>
        </w:rPr>
        <w:t xml:space="preserve"> märkis oma ettekandes</w:t>
      </w:r>
      <w:r>
        <w:rPr>
          <w:sz w:val="24"/>
          <w:szCs w:val="24"/>
        </w:rPr>
        <w:t xml:space="preserve"> </w:t>
      </w:r>
      <w:r w:rsidRPr="007E45FF">
        <w:rPr>
          <w:b/>
          <w:sz w:val="24"/>
          <w:szCs w:val="24"/>
        </w:rPr>
        <w:t>Kuidas infotehnoloogia valdkonna edendamine aitab kaasa ettevõtluse edendamisele</w:t>
      </w:r>
      <w:r w:rsidR="0063584C" w:rsidRPr="001D41AB">
        <w:t>, et IT ettevõtluse, sh suures o</w:t>
      </w:r>
      <w:r>
        <w:t>sas väikeste idufirmade, kus on pea</w:t>
      </w:r>
      <w:r w:rsidR="0063584C" w:rsidRPr="001D41AB">
        <w:t>asjalikult TÜ ATI vilistlased, p</w:t>
      </w:r>
      <w:r>
        <w:t xml:space="preserve">anus Eesti majandusse on tohutu, nt </w:t>
      </w:r>
      <w:proofErr w:type="spellStart"/>
      <w:r w:rsidR="0063584C" w:rsidRPr="001D41AB">
        <w:t>Transferwise</w:t>
      </w:r>
      <w:proofErr w:type="spellEnd"/>
      <w:r w:rsidR="0063584C" w:rsidRPr="001D41AB">
        <w:t xml:space="preserve"> maksab riigile rohkem makse kui Standard. </w:t>
      </w:r>
      <w:r w:rsidR="006020A3" w:rsidRPr="006020A3">
        <w:t>Info- ja side sektori ettevõtted m</w:t>
      </w:r>
      <w:r w:rsidR="006020A3">
        <w:t>aksid 2015</w:t>
      </w:r>
      <w:r w:rsidR="00810DC8">
        <w:t xml:space="preserve">. </w:t>
      </w:r>
      <w:r w:rsidR="00F52880">
        <w:t xml:space="preserve">a kokku 347 miljon eurot </w:t>
      </w:r>
      <w:r w:rsidR="006020A3">
        <w:t xml:space="preserve"> makse, töötlev tööstus 943</w:t>
      </w:r>
      <w:r w:rsidR="00F52880">
        <w:t xml:space="preserve"> miljon eurot.</w:t>
      </w:r>
      <w:r w:rsidR="006020A3">
        <w:t xml:space="preserve">  </w:t>
      </w:r>
      <w:r w:rsidR="006020A3" w:rsidRPr="006020A3">
        <w:t>Tööstus – maksab 2,7</w:t>
      </w:r>
      <w:r w:rsidR="000427EB">
        <w:t xml:space="preserve"> korda </w:t>
      </w:r>
      <w:r w:rsidR="006020A3" w:rsidRPr="006020A3">
        <w:t>rohkem makse, kuid  tööjõudu on 5,5</w:t>
      </w:r>
      <w:r w:rsidR="000427EB">
        <w:t xml:space="preserve"> korda </w:t>
      </w:r>
      <w:r w:rsidR="006020A3" w:rsidRPr="006020A3">
        <w:t>rohkem</w:t>
      </w:r>
      <w:r w:rsidR="006020A3">
        <w:t xml:space="preserve">. </w:t>
      </w:r>
      <w:r w:rsidR="00810DC8">
        <w:t>R</w:t>
      </w:r>
      <w:r w:rsidR="0063584C" w:rsidRPr="001D41AB">
        <w:t xml:space="preserve">iigi panus IT valdkonna teaduse arengusse, sh teadusraha, doktorandi stipendiumite jms näol on </w:t>
      </w:r>
      <w:r w:rsidR="009537F9">
        <w:t>kordades</w:t>
      </w:r>
      <w:r w:rsidR="0063584C" w:rsidRPr="001D41AB">
        <w:t xml:space="preserve"> väiksem kui peaks.</w:t>
      </w:r>
      <w:r w:rsidR="009537F9">
        <w:t xml:space="preserve"> </w:t>
      </w:r>
      <w:r w:rsidR="00823011">
        <w:t>Jaak Vilo rõhutas</w:t>
      </w:r>
      <w:r w:rsidR="006020A3">
        <w:t>, et teadus on väga lai ja</w:t>
      </w:r>
      <w:r w:rsidR="00823011">
        <w:t xml:space="preserve"> teaduse suurim panus </w:t>
      </w:r>
      <w:r w:rsidR="006020A3" w:rsidRPr="006020A3">
        <w:t>tuleb inimeste koolitamisest ettevõtetel</w:t>
      </w:r>
      <w:r w:rsidR="00823011">
        <w:t xml:space="preserve">e. </w:t>
      </w:r>
      <w:r w:rsidR="006020A3" w:rsidRPr="006020A3">
        <w:t>IKT on täiesti vältimatu ükskõik millise järgmise suure revolutsiooni ja ka kõikide teiste teadusalade jaoks</w:t>
      </w:r>
      <w:r w:rsidR="00823011">
        <w:t xml:space="preserve">. </w:t>
      </w:r>
      <w:r w:rsidR="006020A3" w:rsidRPr="006020A3">
        <w:t>Doktoriõpe koolitab nii õppejõude-teadlasi kui ka võtmetähtsusega töötajaid keerukatele töödele</w:t>
      </w:r>
      <w:r w:rsidR="006020A3" w:rsidRPr="00553C82">
        <w:rPr>
          <w:b/>
        </w:rPr>
        <w:t>. Doktorantuur ja teadus peab olema au sees ja saama prioriteediks</w:t>
      </w:r>
      <w:r w:rsidR="00823011" w:rsidRPr="00553C82">
        <w:rPr>
          <w:b/>
        </w:rPr>
        <w:t>.</w:t>
      </w:r>
    </w:p>
    <w:p w14:paraId="3B5F4F54" w14:textId="77777777" w:rsidR="00BD00D5" w:rsidRPr="00846258" w:rsidRDefault="00DF48D0" w:rsidP="007E45FF">
      <w:pPr>
        <w:jc w:val="both"/>
        <w:rPr>
          <w:sz w:val="24"/>
          <w:szCs w:val="24"/>
        </w:rPr>
      </w:pPr>
      <w:r w:rsidRPr="007E45FF">
        <w:rPr>
          <w:b/>
          <w:sz w:val="24"/>
          <w:szCs w:val="24"/>
        </w:rPr>
        <w:t>PRIA juht Jaan Kallas rääkis, kuidas s</w:t>
      </w:r>
      <w:r w:rsidR="00BD00D5" w:rsidRPr="007E45FF">
        <w:rPr>
          <w:b/>
          <w:sz w:val="24"/>
          <w:szCs w:val="24"/>
        </w:rPr>
        <w:t>atelliitseire andmed aitavad</w:t>
      </w:r>
      <w:r w:rsidR="007E45FF">
        <w:rPr>
          <w:b/>
          <w:sz w:val="24"/>
          <w:szCs w:val="24"/>
        </w:rPr>
        <w:t xml:space="preserve"> PRIA tööd efektiivsemaks muuta. </w:t>
      </w:r>
      <w:r w:rsidR="00BD00D5" w:rsidRPr="001D41AB">
        <w:t xml:space="preserve">Vajadus </w:t>
      </w:r>
      <w:r w:rsidR="001E1706" w:rsidRPr="001D41AB">
        <w:t>satelliittehnoloogia rakendamiseks ja koostööks teadlastega</w:t>
      </w:r>
      <w:r w:rsidR="00BD00D5" w:rsidRPr="001D41AB">
        <w:t xml:space="preserve"> tuleneb pindala- ja keskkonnatoetustega kaasnevate</w:t>
      </w:r>
      <w:r w:rsidR="001D41AB" w:rsidRPr="001D41AB">
        <w:t>st</w:t>
      </w:r>
      <w:r w:rsidR="00BD00D5" w:rsidRPr="001D41AB">
        <w:t xml:space="preserve"> suurtest kontrollmahtudest. Satelliiditehnika kasutamiseks annab võimaluse Euroopa Liidu ja Euroopa Kosmoseagentuuri </w:t>
      </w:r>
      <w:proofErr w:type="spellStart"/>
      <w:r w:rsidR="00BD00D5" w:rsidRPr="001D41AB">
        <w:t>ühisprogramm</w:t>
      </w:r>
      <w:proofErr w:type="spellEnd"/>
      <w:r w:rsidR="00BD00D5" w:rsidRPr="001D41AB">
        <w:t xml:space="preserve"> Copernicus. </w:t>
      </w:r>
      <w:proofErr w:type="spellStart"/>
      <w:r w:rsidR="00BD00D5" w:rsidRPr="001D41AB">
        <w:rPr>
          <w:b/>
        </w:rPr>
        <w:t>Kaugseire</w:t>
      </w:r>
      <w:proofErr w:type="spellEnd"/>
      <w:r w:rsidR="00BD00D5" w:rsidRPr="001D41AB">
        <w:rPr>
          <w:b/>
        </w:rPr>
        <w:t xml:space="preserve"> aitab töö ära teha kiiresti ja tõhusalt (asendab paarisaja inspektori tööd) ning arvuti tagant lahkumata.</w:t>
      </w:r>
      <w:r w:rsidR="00BD00D5" w:rsidRPr="001D41AB">
        <w:t xml:space="preserve"> </w:t>
      </w:r>
      <w:r w:rsidR="008111AB" w:rsidRPr="001D41AB">
        <w:lastRenderedPageBreak/>
        <w:t>Satelliitseire</w:t>
      </w:r>
      <w:r w:rsidR="00BD00D5" w:rsidRPr="001D41AB">
        <w:t xml:space="preserve"> võimaldab klientide preventiivset teavitamist ja annab toetuse saajatele võimaluse ise oma infot jälgida. Kui pindalad tuvastatakse ruutmeetri täpsusega, siis rohumaade niitmise tuvastamine on arenduses CGI ja Tartu Observatooriumiga koostöös. Kui arendus valmis saab, on võimalik rakenduse levimine teistesse Euroopa riikidesse. Satelliitpiltide abil peaks olema võimalik tuvastada ka põllukultuuri ja selle saagikust. </w:t>
      </w:r>
      <w:r w:rsidR="00BD00D5" w:rsidRPr="001D41AB">
        <w:rPr>
          <w:b/>
        </w:rPr>
        <w:t>Eestis on plaanis</w:t>
      </w:r>
      <w:r w:rsidR="003C2CDF" w:rsidRPr="001D41AB">
        <w:rPr>
          <w:b/>
        </w:rPr>
        <w:t xml:space="preserve"> </w:t>
      </w:r>
      <w:r w:rsidR="001E1706" w:rsidRPr="001D41AB">
        <w:rPr>
          <w:b/>
        </w:rPr>
        <w:t>m</w:t>
      </w:r>
      <w:r w:rsidR="003C2CDF" w:rsidRPr="001D41AB">
        <w:rPr>
          <w:b/>
        </w:rPr>
        <w:t>aa-ameti juurde</w:t>
      </w:r>
      <w:r w:rsidR="00BD00D5" w:rsidRPr="001D41AB">
        <w:rPr>
          <w:b/>
        </w:rPr>
        <w:t xml:space="preserve"> luua</w:t>
      </w:r>
      <w:r w:rsidR="001E1706" w:rsidRPr="001D41AB">
        <w:rPr>
          <w:b/>
        </w:rPr>
        <w:t xml:space="preserve"> satelliitpiltide keskus</w:t>
      </w:r>
      <w:r w:rsidR="00BD00D5" w:rsidRPr="001D41AB">
        <w:rPr>
          <w:b/>
        </w:rPr>
        <w:t>.</w:t>
      </w:r>
      <w:r w:rsidR="00846258">
        <w:rPr>
          <w:b/>
        </w:rPr>
        <w:t xml:space="preserve"> Kokkuvõttes on teadlastega koostöö suurendanud avaliku teenuse kvaliteeti ja avaliku sektori efektiivsust.</w:t>
      </w:r>
    </w:p>
    <w:p w14:paraId="52731AE3" w14:textId="1688FE42" w:rsidR="008E0C59" w:rsidRPr="009537F9" w:rsidRDefault="007B5279" w:rsidP="007E45FF">
      <w:pPr>
        <w:spacing w:line="256" w:lineRule="auto"/>
        <w:jc w:val="both"/>
        <w:rPr>
          <w:b/>
        </w:rPr>
      </w:pPr>
      <w:r w:rsidRPr="009537F9">
        <w:rPr>
          <w:b/>
          <w:sz w:val="24"/>
          <w:szCs w:val="24"/>
        </w:rPr>
        <w:t>Ettevõtja väljakutse</w:t>
      </w:r>
      <w:r w:rsidR="007E45FF" w:rsidRPr="009537F9">
        <w:rPr>
          <w:b/>
          <w:sz w:val="24"/>
          <w:szCs w:val="24"/>
        </w:rPr>
        <w:t>test ning teaduse kasutamisest selles andis ülevaate</w:t>
      </w:r>
      <w:r w:rsidR="005D7A71" w:rsidRPr="009537F9">
        <w:rPr>
          <w:b/>
          <w:sz w:val="24"/>
          <w:szCs w:val="24"/>
        </w:rPr>
        <w:t xml:space="preserve"> </w:t>
      </w:r>
      <w:r w:rsidR="007E45FF" w:rsidRPr="009537F9">
        <w:rPr>
          <w:b/>
          <w:sz w:val="24"/>
          <w:szCs w:val="24"/>
        </w:rPr>
        <w:t xml:space="preserve">Toomas Kärner, Telia Eesti </w:t>
      </w:r>
      <w:proofErr w:type="spellStart"/>
      <w:r w:rsidR="007E45FF" w:rsidRPr="009537F9">
        <w:rPr>
          <w:b/>
          <w:sz w:val="24"/>
          <w:szCs w:val="24"/>
        </w:rPr>
        <w:t>AS-s</w:t>
      </w:r>
      <w:proofErr w:type="spellEnd"/>
      <w:r w:rsidR="007E45FF" w:rsidRPr="009537F9">
        <w:rPr>
          <w:b/>
          <w:sz w:val="24"/>
          <w:szCs w:val="24"/>
        </w:rPr>
        <w:t xml:space="preserve">. </w:t>
      </w:r>
      <w:r w:rsidR="008E0C59" w:rsidRPr="009537F9">
        <w:t>Ettevõtja</w:t>
      </w:r>
      <w:r w:rsidR="00810DC8">
        <w:t>le</w:t>
      </w:r>
      <w:r w:rsidR="008E0C59" w:rsidRPr="009537F9">
        <w:t xml:space="preserve"> on suureks väljakutseks väärtusahela tasakaalustatud optimeerimine, suurendamine ning uute väärtusahelate kasutuselevõtt. </w:t>
      </w:r>
      <w:r w:rsidR="0009615A" w:rsidRPr="009537F9">
        <w:t>Kui hästi</w:t>
      </w:r>
      <w:r w:rsidR="008E0C59" w:rsidRPr="009537F9">
        <w:t>toimiva ettevõtte mõnda  töölõiku hakkab tegema tippteadlane, siis muutub väärtusahela üks lüli liialt tugevaks</w:t>
      </w:r>
      <w:r w:rsidR="009537F9" w:rsidRPr="009537F9">
        <w:t>,</w:t>
      </w:r>
      <w:r w:rsidR="00846258" w:rsidRPr="009537F9">
        <w:t xml:space="preserve"> vaja on arendada kõiki lülisid</w:t>
      </w:r>
      <w:r w:rsidR="009537F9" w:rsidRPr="009537F9">
        <w:t>.</w:t>
      </w:r>
    </w:p>
    <w:p w14:paraId="24DB5A59" w14:textId="77777777" w:rsidR="008E0C59" w:rsidRPr="009537F9" w:rsidRDefault="00DF48D0" w:rsidP="007E45FF">
      <w:pPr>
        <w:spacing w:line="240" w:lineRule="auto"/>
        <w:jc w:val="both"/>
      </w:pPr>
      <w:r w:rsidRPr="009537F9">
        <w:t>Eestis on 94% väike</w:t>
      </w:r>
      <w:r w:rsidR="008E0C59" w:rsidRPr="009537F9">
        <w:t>et</w:t>
      </w:r>
      <w:r w:rsidRPr="009537F9">
        <w:t>t</w:t>
      </w:r>
      <w:r w:rsidR="008E0C59" w:rsidRPr="009537F9">
        <w:t>evõtteid, kus on kuni 10 töötajat ja sellisetel ettevõtetel ei ole võimekust teadust nn tarbida ning kasutada doktor</w:t>
      </w:r>
      <w:r w:rsidR="0009615A" w:rsidRPr="009537F9">
        <w:t>ikraadi omandanud inimeste tead</w:t>
      </w:r>
      <w:r w:rsidR="008E0C59" w:rsidRPr="009537F9">
        <w:t xml:space="preserve">misi. </w:t>
      </w:r>
    </w:p>
    <w:p w14:paraId="595D9D77" w14:textId="267643F6" w:rsidR="009437BA" w:rsidRPr="009537F9" w:rsidRDefault="0009615A" w:rsidP="007E45FF">
      <w:pPr>
        <w:spacing w:line="240" w:lineRule="auto"/>
        <w:jc w:val="both"/>
        <w:rPr>
          <w:b/>
        </w:rPr>
      </w:pPr>
      <w:r w:rsidRPr="009537F9">
        <w:rPr>
          <w:b/>
        </w:rPr>
        <w:t>Idee: lahendus</w:t>
      </w:r>
      <w:r w:rsidR="009537F9" w:rsidRPr="009537F9">
        <w:rPr>
          <w:b/>
        </w:rPr>
        <w:t xml:space="preserve"> tuleks probleemide liitmises. </w:t>
      </w:r>
      <w:r w:rsidR="008E0C59" w:rsidRPr="009537F9">
        <w:t xml:space="preserve">Hea oleks kui väikeettevõtted suudaksid </w:t>
      </w:r>
      <w:r w:rsidR="008E0C59" w:rsidRPr="009537F9">
        <w:rPr>
          <w:b/>
        </w:rPr>
        <w:t xml:space="preserve">kasutada kraadiõppurite õpiajast 1% ettevõtluse arendamiseks praktika </w:t>
      </w:r>
      <w:r w:rsidR="009437BA" w:rsidRPr="009537F9">
        <w:rPr>
          <w:b/>
        </w:rPr>
        <w:t xml:space="preserve">asemel </w:t>
      </w:r>
      <w:r w:rsidR="008E0C59" w:rsidRPr="009537F9">
        <w:rPr>
          <w:b/>
        </w:rPr>
        <w:t>koostööõppe vormis</w:t>
      </w:r>
      <w:r w:rsidR="00846258" w:rsidRPr="009537F9">
        <w:t>, kus ettevõt</w:t>
      </w:r>
      <w:r w:rsidR="009537F9" w:rsidRPr="009537F9">
        <w:t xml:space="preserve">te probleemiga tegeleks tudengitest </w:t>
      </w:r>
      <w:r w:rsidR="00846258" w:rsidRPr="009537F9">
        <w:t>meeskond mitmelt erialalt</w:t>
      </w:r>
      <w:r w:rsidR="009537F9" w:rsidRPr="009537F9">
        <w:t>.</w:t>
      </w:r>
      <w:r w:rsidR="008E0C59" w:rsidRPr="009537F9">
        <w:t xml:space="preserve"> Selline vorm </w:t>
      </w:r>
      <w:r w:rsidRPr="009537F9">
        <w:t xml:space="preserve">tähendaks probleemide terviklikku lahendamist, </w:t>
      </w:r>
      <w:r w:rsidR="008E0C59" w:rsidRPr="009537F9">
        <w:t xml:space="preserve">vähendaks ettevõtte oma investeeringu vajadust ja </w:t>
      </w:r>
      <w:r w:rsidRPr="009537F9">
        <w:t xml:space="preserve">nii saavutaks ettevõte </w:t>
      </w:r>
      <w:r w:rsidR="008E0C59" w:rsidRPr="009537F9">
        <w:t xml:space="preserve">kiirema arengu. </w:t>
      </w:r>
      <w:r w:rsidR="009437BA" w:rsidRPr="009537F9">
        <w:t>Ül</w:t>
      </w:r>
      <w:r w:rsidR="009537F9">
        <w:t>i</w:t>
      </w:r>
      <w:r w:rsidR="009437BA" w:rsidRPr="009537F9">
        <w:t>õpilasele tähendaks see koostööd mitme</w:t>
      </w:r>
      <w:r w:rsidR="009537F9" w:rsidRPr="009537F9">
        <w:t>te</w:t>
      </w:r>
      <w:r w:rsidR="009437BA" w:rsidRPr="009537F9">
        <w:t xml:space="preserve"> </w:t>
      </w:r>
      <w:r w:rsidR="009537F9" w:rsidRPr="009537F9">
        <w:t xml:space="preserve">teiste </w:t>
      </w:r>
      <w:r w:rsidR="009437BA" w:rsidRPr="009537F9">
        <w:t>eriala</w:t>
      </w:r>
      <w:r w:rsidR="009537F9" w:rsidRPr="009537F9">
        <w:t>de tudengitega, sisu</w:t>
      </w:r>
      <w:r w:rsidR="009437BA" w:rsidRPr="009537F9">
        <w:t xml:space="preserve">kamat õpet ja nö päris asjade tegemist. </w:t>
      </w:r>
    </w:p>
    <w:p w14:paraId="7FB22EF7" w14:textId="77777777" w:rsidR="00275FA5" w:rsidRDefault="003D368C" w:rsidP="002803DB">
      <w:pPr>
        <w:tabs>
          <w:tab w:val="left" w:pos="5970"/>
        </w:tabs>
        <w:jc w:val="both"/>
        <w:rPr>
          <w:b/>
          <w:sz w:val="24"/>
          <w:szCs w:val="24"/>
        </w:rPr>
      </w:pPr>
      <w:r w:rsidRPr="007E45FF">
        <w:rPr>
          <w:b/>
          <w:sz w:val="24"/>
          <w:szCs w:val="24"/>
        </w:rPr>
        <w:t xml:space="preserve">DISKUSSIOON: </w:t>
      </w:r>
      <w:r w:rsidR="00560EF5" w:rsidRPr="00560EF5">
        <w:rPr>
          <w:b/>
          <w:sz w:val="24"/>
          <w:szCs w:val="24"/>
        </w:rPr>
        <w:t>Millised on ettevõtjate, teadlasete ja poliitikute/poliitikakujundajate vastastikused ootused selleks, et kasvatada ettevõtete konkurentsiuvõimet ning teaduse ühiskondlikku rolli?</w:t>
      </w:r>
    </w:p>
    <w:p w14:paraId="208ED7FC" w14:textId="202D78D3" w:rsidR="00810DC8" w:rsidRDefault="00044C05" w:rsidP="002803DB">
      <w:pPr>
        <w:jc w:val="both"/>
      </w:pPr>
      <w:r>
        <w:rPr>
          <w:sz w:val="24"/>
          <w:szCs w:val="24"/>
        </w:rPr>
        <w:t>Mõttevahetuse</w:t>
      </w:r>
      <w:r w:rsidR="00275FA5" w:rsidRPr="00275FA5">
        <w:rPr>
          <w:sz w:val="24"/>
          <w:szCs w:val="24"/>
        </w:rPr>
        <w:t xml:space="preserve">käigus </w:t>
      </w:r>
      <w:r w:rsidR="00275FA5">
        <w:rPr>
          <w:sz w:val="24"/>
          <w:szCs w:val="24"/>
        </w:rPr>
        <w:t xml:space="preserve">leidsid kõik osapooled üksmeelselt, et vajadus </w:t>
      </w:r>
      <w:r w:rsidR="00217DB6">
        <w:rPr>
          <w:sz w:val="24"/>
          <w:szCs w:val="24"/>
        </w:rPr>
        <w:t xml:space="preserve">tihedamaks </w:t>
      </w:r>
      <w:r w:rsidR="00275FA5">
        <w:rPr>
          <w:sz w:val="24"/>
          <w:szCs w:val="24"/>
        </w:rPr>
        <w:t xml:space="preserve">koostööks </w:t>
      </w:r>
      <w:r w:rsidR="00275FA5" w:rsidRPr="002803DB">
        <w:t>on v</w:t>
      </w:r>
      <w:r w:rsidRPr="002803DB">
        <w:t>ältimatu</w:t>
      </w:r>
      <w:r w:rsidR="00217DB6" w:rsidRPr="002803DB">
        <w:t>, kui tahame</w:t>
      </w:r>
      <w:r w:rsidR="00F61FD6" w:rsidRPr="002803DB">
        <w:t xml:space="preserve"> meie riigi </w:t>
      </w:r>
      <w:r w:rsidR="00275FA5" w:rsidRPr="002803DB">
        <w:t>majanduse arengus</w:t>
      </w:r>
      <w:r w:rsidR="00DC772E" w:rsidRPr="002803DB">
        <w:t xml:space="preserve"> </w:t>
      </w:r>
      <w:r w:rsidR="00275FA5" w:rsidRPr="002803DB">
        <w:t>uu</w:t>
      </w:r>
      <w:r w:rsidR="00217DB6" w:rsidRPr="002803DB">
        <w:t>t</w:t>
      </w:r>
      <w:r w:rsidR="00275FA5" w:rsidRPr="002803DB">
        <w:t xml:space="preserve"> kvalitee</w:t>
      </w:r>
      <w:r w:rsidR="00217DB6" w:rsidRPr="002803DB">
        <w:t>ti</w:t>
      </w:r>
      <w:r w:rsidR="00275FA5" w:rsidRPr="002803DB">
        <w:t xml:space="preserve"> saavuta</w:t>
      </w:r>
      <w:r w:rsidR="00217DB6" w:rsidRPr="002803DB">
        <w:t xml:space="preserve">da. </w:t>
      </w:r>
      <w:r w:rsidR="00275FA5" w:rsidRPr="002803DB">
        <w:t xml:space="preserve"> </w:t>
      </w:r>
      <w:r w:rsidR="00217DB6" w:rsidRPr="002803DB">
        <w:t xml:space="preserve">Nõustuti, et  </w:t>
      </w:r>
      <w:r w:rsidR="00275FA5" w:rsidRPr="002803DB">
        <w:t>ülikoole kui ettevõtjaid</w:t>
      </w:r>
      <w:r w:rsidR="00217DB6" w:rsidRPr="002803DB">
        <w:t xml:space="preserve"> on vaja</w:t>
      </w:r>
      <w:r w:rsidR="00275FA5" w:rsidRPr="002803DB">
        <w:t xml:space="preserve"> </w:t>
      </w:r>
      <w:r w:rsidR="00F61FD6" w:rsidRPr="002803DB">
        <w:t xml:space="preserve">koostööks </w:t>
      </w:r>
      <w:r w:rsidR="00275FA5" w:rsidRPr="002803DB">
        <w:t>senisest ro</w:t>
      </w:r>
      <w:r w:rsidR="00217DB6" w:rsidRPr="002803DB">
        <w:t>hkem motiveerida. Kuue ülikooli</w:t>
      </w:r>
      <w:r w:rsidR="00F52880">
        <w:t xml:space="preserve"> </w:t>
      </w:r>
      <w:proofErr w:type="spellStart"/>
      <w:r w:rsidR="00F52880">
        <w:t>ühisalgatus</w:t>
      </w:r>
      <w:proofErr w:type="spellEnd"/>
      <w:r w:rsidR="00F52880">
        <w:t xml:space="preserve"> </w:t>
      </w:r>
      <w:r w:rsidR="00275FA5" w:rsidRPr="002803DB">
        <w:t xml:space="preserve">- </w:t>
      </w:r>
      <w:r w:rsidR="00275FA5" w:rsidRPr="002803DB">
        <w:rPr>
          <w:b/>
        </w:rPr>
        <w:t xml:space="preserve">teadlaste </w:t>
      </w:r>
      <w:r w:rsidR="00275FA5" w:rsidRPr="002803DB">
        <w:t xml:space="preserve">ja ettevõtjate koostöökeskkond Adapter on </w:t>
      </w:r>
      <w:r w:rsidR="00F61FD6" w:rsidRPr="002803DB">
        <w:t xml:space="preserve">selles osas </w:t>
      </w:r>
      <w:r w:rsidR="00275FA5" w:rsidRPr="002803DB">
        <w:t>ettevõtjate sõnul kiiduväärt samm.</w:t>
      </w:r>
      <w:r w:rsidR="00275FA5">
        <w:t xml:space="preserve"> </w:t>
      </w:r>
    </w:p>
    <w:p w14:paraId="40548730" w14:textId="77777777" w:rsidR="00810DC8" w:rsidRDefault="00810DC8" w:rsidP="002803DB">
      <w:pPr>
        <w:jc w:val="both"/>
      </w:pPr>
      <w:r>
        <w:t xml:space="preserve">Parema koostöö saavutamiseks </w:t>
      </w:r>
      <w:r w:rsidRPr="00F61FD6">
        <w:rPr>
          <w:b/>
        </w:rPr>
        <w:t>on vaja nii teadlastel kui ettevõtjatel koos areneda</w:t>
      </w:r>
      <w:r>
        <w:t xml:space="preserve">. </w:t>
      </w:r>
      <w:r w:rsidRPr="001D41AB">
        <w:t>Ettevõtjad osalevad õppes, praktikumides, projektõppes jne. Teadlased ja õppejõud õpivad TA-projektides, ettevõtete poolt tulev läheb ju üliõpilaste kaudu ka eriala-valdkonna arenguks.</w:t>
      </w:r>
    </w:p>
    <w:p w14:paraId="684FEE0E" w14:textId="1F6E3AAD" w:rsidR="00810DC8" w:rsidRDefault="00810DC8" w:rsidP="002803DB">
      <w:pPr>
        <w:jc w:val="both"/>
      </w:pPr>
      <w:r w:rsidRPr="002E6228">
        <w:rPr>
          <w:b/>
        </w:rPr>
        <w:t>Ettevõtjad</w:t>
      </w:r>
      <w:r w:rsidRPr="001D41AB">
        <w:t xml:space="preserve"> peavad </w:t>
      </w:r>
      <w:r>
        <w:t xml:space="preserve">ka </w:t>
      </w:r>
      <w:r w:rsidRPr="001D41AB">
        <w:t xml:space="preserve">ise olema </w:t>
      </w:r>
      <w:r>
        <w:t xml:space="preserve">aktiivsed oma vajaduste ja probleemide sõnastamisel. Sellele aitaks kaasa näiteks tööstuse erialaliitude innovatsioonistrateegiate sõnastamine, mida Eestis siiani veel pole. </w:t>
      </w:r>
    </w:p>
    <w:p w14:paraId="63D7E604" w14:textId="70FB4789" w:rsidR="00810DC8" w:rsidRDefault="00810DC8" w:rsidP="002803DB">
      <w:pPr>
        <w:jc w:val="both"/>
      </w:pPr>
      <w:r w:rsidRPr="002E6228">
        <w:rPr>
          <w:b/>
        </w:rPr>
        <w:t>Riik</w:t>
      </w:r>
      <w:r>
        <w:t xml:space="preserve"> saab ettevõtete ja teadlaste koostööd julgustada erinevate meetmetega. Meetmeid tuleb regulaarselt üle vaadata ja neid vajadusel muuta. Nutika spetsialiseerumise rakendusuuringute meede on alles uus ja sellele tuleb anda sisse töötamiseks aega. Doktoriõpet on vaja senisest rohkem toetada.</w:t>
      </w:r>
    </w:p>
    <w:p w14:paraId="23A33D50" w14:textId="73587A36" w:rsidR="00810DC8" w:rsidRPr="00810DC8" w:rsidRDefault="00810DC8" w:rsidP="002803DB">
      <w:pPr>
        <w:pStyle w:val="Heading1"/>
        <w:jc w:val="both"/>
        <w:rPr>
          <w:b/>
          <w:color w:val="auto"/>
        </w:rPr>
      </w:pPr>
      <w:r w:rsidRPr="002803DB">
        <w:rPr>
          <w:rFonts w:asciiTheme="minorHAnsi" w:hAnsiTheme="minorHAnsi"/>
          <w:b/>
          <w:color w:val="auto"/>
          <w:sz w:val="28"/>
          <w:szCs w:val="28"/>
        </w:rPr>
        <w:t>Täpsustus Nutika spetsialiseerumise rakendusuuringute meetme kohta</w:t>
      </w:r>
    </w:p>
    <w:p w14:paraId="4873FE7A" w14:textId="77777777" w:rsidR="00810DC8" w:rsidRDefault="00810DC8" w:rsidP="002803DB">
      <w:pPr>
        <w:jc w:val="both"/>
      </w:pPr>
      <w:r>
        <w:t xml:space="preserve">Meetme kogumaht on </w:t>
      </w:r>
      <w:r>
        <w:rPr>
          <w:b/>
          <w:bCs/>
        </w:rPr>
        <w:t>26,6 miljonit</w:t>
      </w:r>
      <w:r>
        <w:t xml:space="preserve"> eurot (aastani 2022). </w:t>
      </w:r>
    </w:p>
    <w:p w14:paraId="24F6750D" w14:textId="77777777" w:rsidR="00810DC8" w:rsidRDefault="00810DC8" w:rsidP="002803DB">
      <w:pPr>
        <w:jc w:val="both"/>
      </w:pPr>
      <w:r>
        <w:t xml:space="preserve">Käesoleva taotlusvooru maht on </w:t>
      </w:r>
      <w:r>
        <w:rPr>
          <w:b/>
          <w:bCs/>
        </w:rPr>
        <w:t>9 miljonit eurot</w:t>
      </w:r>
      <w:r>
        <w:t>. Voor avanes 4. jaanuaril 2016 ja kestab 2016. a lõpuni. Uus voor avatakse 2017. a alguses.</w:t>
      </w:r>
    </w:p>
    <w:p w14:paraId="1DF52853" w14:textId="77777777" w:rsidR="00810DC8" w:rsidRDefault="00810DC8" w:rsidP="002803DB">
      <w:pPr>
        <w:jc w:val="both"/>
        <w:rPr>
          <w:b/>
          <w:bCs/>
        </w:rPr>
      </w:pPr>
      <w:r>
        <w:rPr>
          <w:b/>
          <w:bCs/>
        </w:rPr>
        <w:t xml:space="preserve">Taotlusi on SA </w:t>
      </w:r>
      <w:proofErr w:type="spellStart"/>
      <w:r>
        <w:rPr>
          <w:b/>
          <w:bCs/>
        </w:rPr>
        <w:t>Archimedesele</w:t>
      </w:r>
      <w:proofErr w:type="spellEnd"/>
      <w:r>
        <w:rPr>
          <w:b/>
          <w:bCs/>
        </w:rPr>
        <w:t xml:space="preserve"> esitatud 19.</w:t>
      </w:r>
    </w:p>
    <w:p w14:paraId="6118BF42" w14:textId="77777777" w:rsidR="00810DC8" w:rsidRDefault="00810DC8" w:rsidP="002803DB">
      <w:pPr>
        <w:jc w:val="both"/>
        <w:rPr>
          <w:b/>
          <w:bCs/>
        </w:rPr>
      </w:pPr>
      <w:r>
        <w:rPr>
          <w:b/>
          <w:bCs/>
        </w:rPr>
        <w:lastRenderedPageBreak/>
        <w:t>Seni hinnatud taotlusi: 15.</w:t>
      </w:r>
    </w:p>
    <w:p w14:paraId="0D6E2F48" w14:textId="77777777" w:rsidR="00810DC8" w:rsidRDefault="00810DC8" w:rsidP="002803DB">
      <w:pPr>
        <w:jc w:val="both"/>
      </w:pPr>
      <w:r>
        <w:rPr>
          <w:b/>
          <w:bCs/>
        </w:rPr>
        <w:t>Raha on saanud 5</w:t>
      </w:r>
      <w:r>
        <w:t xml:space="preserve"> (summas 1 073 646 eurot)</w:t>
      </w:r>
    </w:p>
    <w:p w14:paraId="57188AA3" w14:textId="77777777" w:rsidR="00810DC8" w:rsidRDefault="00810DC8" w:rsidP="002803DB">
      <w:pPr>
        <w:jc w:val="both"/>
      </w:pPr>
      <w:r>
        <w:rPr>
          <w:b/>
          <w:bCs/>
        </w:rPr>
        <w:t>Raha pole saanud  10</w:t>
      </w:r>
      <w:r>
        <w:t xml:space="preserve"> ( summas 2 844 675 eurot)</w:t>
      </w:r>
    </w:p>
    <w:p w14:paraId="638B72DE" w14:textId="77777777" w:rsidR="00810DC8" w:rsidRDefault="00810DC8" w:rsidP="002803DB">
      <w:pPr>
        <w:jc w:val="both"/>
      </w:pPr>
      <w:proofErr w:type="spellStart"/>
      <w:r>
        <w:t>Archimedes</w:t>
      </w:r>
      <w:proofErr w:type="spellEnd"/>
      <w:r>
        <w:t xml:space="preserve"> tegeleb </w:t>
      </w:r>
      <w:r>
        <w:rPr>
          <w:b/>
          <w:bCs/>
        </w:rPr>
        <w:t>praegu 4 taotluse vastavaks tunnistamisega või hindamisega</w:t>
      </w:r>
      <w:r>
        <w:t xml:space="preserve">. </w:t>
      </w:r>
    </w:p>
    <w:p w14:paraId="77C29ED0" w14:textId="77777777" w:rsidR="00810DC8" w:rsidRDefault="00810DC8" w:rsidP="002803DB">
      <w:pPr>
        <w:jc w:val="both"/>
      </w:pPr>
      <w:r>
        <w:t xml:space="preserve">20. oktoobri 2016. a seisuga  on </w:t>
      </w:r>
      <w:r>
        <w:rPr>
          <w:rStyle w:val="Strong"/>
        </w:rPr>
        <w:t>vabade vahendite maht 7 926 354 eurot</w:t>
      </w:r>
    </w:p>
    <w:p w14:paraId="00538E8C" w14:textId="77777777" w:rsidR="00810DC8" w:rsidRDefault="00810DC8" w:rsidP="002803DB">
      <w:pPr>
        <w:jc w:val="both"/>
      </w:pPr>
      <w:r>
        <w:t xml:space="preserve">Taotlusprotsessi pikkus (taotluse esitamisest kuni rahastamise/mitterahastamise otsuse saabumiseni on </w:t>
      </w:r>
      <w:r>
        <w:rPr>
          <w:b/>
          <w:bCs/>
        </w:rPr>
        <w:t>60 tööpäeva</w:t>
      </w:r>
      <w:r>
        <w:t>). Hindamiskomisjon koguneb üldjuhul iga kuu lõpus.</w:t>
      </w:r>
    </w:p>
    <w:p w14:paraId="20904370" w14:textId="77777777" w:rsidR="00810DC8" w:rsidRDefault="00810DC8" w:rsidP="002803DB">
      <w:pPr>
        <w:jc w:val="both"/>
      </w:pPr>
      <w:proofErr w:type="spellStart"/>
      <w:r>
        <w:rPr>
          <w:b/>
          <w:bCs/>
        </w:rPr>
        <w:t>ETISes</w:t>
      </w:r>
      <w:proofErr w:type="spellEnd"/>
      <w:r>
        <w:rPr>
          <w:b/>
          <w:bCs/>
        </w:rPr>
        <w:t xml:space="preserve"> on koostamisel 33 taotlust</w:t>
      </w:r>
      <w:r>
        <w:t>.</w:t>
      </w:r>
    </w:p>
    <w:p w14:paraId="5977EA77" w14:textId="77777777" w:rsidR="00810DC8" w:rsidRDefault="00810DC8" w:rsidP="002803DB">
      <w:pPr>
        <w:jc w:val="both"/>
      </w:pPr>
    </w:p>
    <w:p w14:paraId="430771EF" w14:textId="67B479A7" w:rsidR="002803DB" w:rsidRDefault="002047B8" w:rsidP="002047B8">
      <w:r>
        <w:rPr>
          <w:noProof/>
          <w:lang w:eastAsia="et-EE"/>
        </w:rPr>
        <w:drawing>
          <wp:anchor distT="0" distB="0" distL="114300" distR="114300" simplePos="0" relativeHeight="251658240" behindDoc="1" locked="0" layoutInCell="1" allowOverlap="1" wp14:anchorId="3D393A11" wp14:editId="57D7E8EB">
            <wp:simplePos x="0" y="0"/>
            <wp:positionH relativeFrom="margin">
              <wp:posOffset>-28575</wp:posOffset>
            </wp:positionH>
            <wp:positionV relativeFrom="paragraph">
              <wp:posOffset>269240</wp:posOffset>
            </wp:positionV>
            <wp:extent cx="2828925" cy="1142365"/>
            <wp:effectExtent l="0" t="0" r="9525" b="635"/>
            <wp:wrapNone/>
            <wp:docPr id="3" name="Picture 3" descr="http://www.etag.ee/wp-content/uploads/2014/01/ETAG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tag.ee/wp-content/uploads/2014/01/ETAG_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28925" cy="1142365"/>
                    </a:xfrm>
                    <a:prstGeom prst="rect">
                      <a:avLst/>
                    </a:prstGeom>
                    <a:noFill/>
                    <a:ln>
                      <a:noFill/>
                    </a:ln>
                  </pic:spPr>
                </pic:pic>
              </a:graphicData>
            </a:graphic>
          </wp:anchor>
        </w:drawing>
      </w:r>
      <w:r>
        <w:t>21.10.2016</w:t>
      </w:r>
    </w:p>
    <w:sectPr w:rsidR="002803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BA"/>
    <w:family w:val="swiss"/>
    <w:pitch w:val="variable"/>
    <w:sig w:usb0="E0002AFF" w:usb1="C0007843" w:usb2="00000009" w:usb3="00000000" w:csb0="000001FF" w:csb1="00000000"/>
  </w:font>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FA24A3"/>
    <w:multiLevelType w:val="hybridMultilevel"/>
    <w:tmpl w:val="4F747644"/>
    <w:lvl w:ilvl="0" w:tplc="A0D6C6AE">
      <w:start w:val="1"/>
      <w:numFmt w:val="bullet"/>
      <w:lvlText w:val="•"/>
      <w:lvlJc w:val="left"/>
      <w:pPr>
        <w:tabs>
          <w:tab w:val="num" w:pos="720"/>
        </w:tabs>
        <w:ind w:left="720" w:hanging="360"/>
      </w:pPr>
      <w:rPr>
        <w:rFonts w:ascii="Arial" w:hAnsi="Arial" w:hint="default"/>
      </w:rPr>
    </w:lvl>
    <w:lvl w:ilvl="1" w:tplc="B45252A2" w:tentative="1">
      <w:start w:val="1"/>
      <w:numFmt w:val="bullet"/>
      <w:lvlText w:val="•"/>
      <w:lvlJc w:val="left"/>
      <w:pPr>
        <w:tabs>
          <w:tab w:val="num" w:pos="1440"/>
        </w:tabs>
        <w:ind w:left="1440" w:hanging="360"/>
      </w:pPr>
      <w:rPr>
        <w:rFonts w:ascii="Arial" w:hAnsi="Arial" w:hint="default"/>
      </w:rPr>
    </w:lvl>
    <w:lvl w:ilvl="2" w:tplc="74A42F00" w:tentative="1">
      <w:start w:val="1"/>
      <w:numFmt w:val="bullet"/>
      <w:lvlText w:val="•"/>
      <w:lvlJc w:val="left"/>
      <w:pPr>
        <w:tabs>
          <w:tab w:val="num" w:pos="2160"/>
        </w:tabs>
        <w:ind w:left="2160" w:hanging="360"/>
      </w:pPr>
      <w:rPr>
        <w:rFonts w:ascii="Arial" w:hAnsi="Arial" w:hint="default"/>
      </w:rPr>
    </w:lvl>
    <w:lvl w:ilvl="3" w:tplc="679E91F8" w:tentative="1">
      <w:start w:val="1"/>
      <w:numFmt w:val="bullet"/>
      <w:lvlText w:val="•"/>
      <w:lvlJc w:val="left"/>
      <w:pPr>
        <w:tabs>
          <w:tab w:val="num" w:pos="2880"/>
        </w:tabs>
        <w:ind w:left="2880" w:hanging="360"/>
      </w:pPr>
      <w:rPr>
        <w:rFonts w:ascii="Arial" w:hAnsi="Arial" w:hint="default"/>
      </w:rPr>
    </w:lvl>
    <w:lvl w:ilvl="4" w:tplc="588EC040" w:tentative="1">
      <w:start w:val="1"/>
      <w:numFmt w:val="bullet"/>
      <w:lvlText w:val="•"/>
      <w:lvlJc w:val="left"/>
      <w:pPr>
        <w:tabs>
          <w:tab w:val="num" w:pos="3600"/>
        </w:tabs>
        <w:ind w:left="3600" w:hanging="360"/>
      </w:pPr>
      <w:rPr>
        <w:rFonts w:ascii="Arial" w:hAnsi="Arial" w:hint="default"/>
      </w:rPr>
    </w:lvl>
    <w:lvl w:ilvl="5" w:tplc="F5A6A6A6" w:tentative="1">
      <w:start w:val="1"/>
      <w:numFmt w:val="bullet"/>
      <w:lvlText w:val="•"/>
      <w:lvlJc w:val="left"/>
      <w:pPr>
        <w:tabs>
          <w:tab w:val="num" w:pos="4320"/>
        </w:tabs>
        <w:ind w:left="4320" w:hanging="360"/>
      </w:pPr>
      <w:rPr>
        <w:rFonts w:ascii="Arial" w:hAnsi="Arial" w:hint="default"/>
      </w:rPr>
    </w:lvl>
    <w:lvl w:ilvl="6" w:tplc="D5CA37A6" w:tentative="1">
      <w:start w:val="1"/>
      <w:numFmt w:val="bullet"/>
      <w:lvlText w:val="•"/>
      <w:lvlJc w:val="left"/>
      <w:pPr>
        <w:tabs>
          <w:tab w:val="num" w:pos="5040"/>
        </w:tabs>
        <w:ind w:left="5040" w:hanging="360"/>
      </w:pPr>
      <w:rPr>
        <w:rFonts w:ascii="Arial" w:hAnsi="Arial" w:hint="default"/>
      </w:rPr>
    </w:lvl>
    <w:lvl w:ilvl="7" w:tplc="59AC8908" w:tentative="1">
      <w:start w:val="1"/>
      <w:numFmt w:val="bullet"/>
      <w:lvlText w:val="•"/>
      <w:lvlJc w:val="left"/>
      <w:pPr>
        <w:tabs>
          <w:tab w:val="num" w:pos="5760"/>
        </w:tabs>
        <w:ind w:left="5760" w:hanging="360"/>
      </w:pPr>
      <w:rPr>
        <w:rFonts w:ascii="Arial" w:hAnsi="Arial" w:hint="default"/>
      </w:rPr>
    </w:lvl>
    <w:lvl w:ilvl="8" w:tplc="9A16BA80" w:tentative="1">
      <w:start w:val="1"/>
      <w:numFmt w:val="bullet"/>
      <w:lvlText w:val="•"/>
      <w:lvlJc w:val="left"/>
      <w:pPr>
        <w:tabs>
          <w:tab w:val="num" w:pos="6480"/>
        </w:tabs>
        <w:ind w:left="6480" w:hanging="360"/>
      </w:pPr>
      <w:rPr>
        <w:rFonts w:ascii="Arial" w:hAnsi="Arial" w:hint="default"/>
      </w:rPr>
    </w:lvl>
  </w:abstractNum>
  <w:abstractNum w:abstractNumId="1">
    <w:nsid w:val="17746FF4"/>
    <w:multiLevelType w:val="hybridMultilevel"/>
    <w:tmpl w:val="6736F27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nsid w:val="27FA5D2D"/>
    <w:multiLevelType w:val="hybridMultilevel"/>
    <w:tmpl w:val="A8485EC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nsid w:val="6B0142F6"/>
    <w:multiLevelType w:val="hybridMultilevel"/>
    <w:tmpl w:val="250A5DAE"/>
    <w:lvl w:ilvl="0" w:tplc="5726AA5A">
      <w:start w:val="1"/>
      <w:numFmt w:val="bullet"/>
      <w:lvlText w:val="•"/>
      <w:lvlJc w:val="left"/>
      <w:pPr>
        <w:tabs>
          <w:tab w:val="num" w:pos="720"/>
        </w:tabs>
        <w:ind w:left="720" w:hanging="360"/>
      </w:pPr>
      <w:rPr>
        <w:rFonts w:ascii="Arial" w:hAnsi="Arial" w:hint="default"/>
      </w:rPr>
    </w:lvl>
    <w:lvl w:ilvl="1" w:tplc="E662F0EA">
      <w:numFmt w:val="bullet"/>
      <w:lvlText w:val="–"/>
      <w:lvlJc w:val="left"/>
      <w:pPr>
        <w:tabs>
          <w:tab w:val="num" w:pos="1440"/>
        </w:tabs>
        <w:ind w:left="1440" w:hanging="360"/>
      </w:pPr>
      <w:rPr>
        <w:rFonts w:ascii="Arial" w:hAnsi="Arial" w:hint="default"/>
      </w:rPr>
    </w:lvl>
    <w:lvl w:ilvl="2" w:tplc="0136EC3E" w:tentative="1">
      <w:start w:val="1"/>
      <w:numFmt w:val="bullet"/>
      <w:lvlText w:val="•"/>
      <w:lvlJc w:val="left"/>
      <w:pPr>
        <w:tabs>
          <w:tab w:val="num" w:pos="2160"/>
        </w:tabs>
        <w:ind w:left="2160" w:hanging="360"/>
      </w:pPr>
      <w:rPr>
        <w:rFonts w:ascii="Arial" w:hAnsi="Arial" w:hint="default"/>
      </w:rPr>
    </w:lvl>
    <w:lvl w:ilvl="3" w:tplc="C090E82A" w:tentative="1">
      <w:start w:val="1"/>
      <w:numFmt w:val="bullet"/>
      <w:lvlText w:val="•"/>
      <w:lvlJc w:val="left"/>
      <w:pPr>
        <w:tabs>
          <w:tab w:val="num" w:pos="2880"/>
        </w:tabs>
        <w:ind w:left="2880" w:hanging="360"/>
      </w:pPr>
      <w:rPr>
        <w:rFonts w:ascii="Arial" w:hAnsi="Arial" w:hint="default"/>
      </w:rPr>
    </w:lvl>
    <w:lvl w:ilvl="4" w:tplc="1B10AAAA" w:tentative="1">
      <w:start w:val="1"/>
      <w:numFmt w:val="bullet"/>
      <w:lvlText w:val="•"/>
      <w:lvlJc w:val="left"/>
      <w:pPr>
        <w:tabs>
          <w:tab w:val="num" w:pos="3600"/>
        </w:tabs>
        <w:ind w:left="3600" w:hanging="360"/>
      </w:pPr>
      <w:rPr>
        <w:rFonts w:ascii="Arial" w:hAnsi="Arial" w:hint="default"/>
      </w:rPr>
    </w:lvl>
    <w:lvl w:ilvl="5" w:tplc="D90EA444" w:tentative="1">
      <w:start w:val="1"/>
      <w:numFmt w:val="bullet"/>
      <w:lvlText w:val="•"/>
      <w:lvlJc w:val="left"/>
      <w:pPr>
        <w:tabs>
          <w:tab w:val="num" w:pos="4320"/>
        </w:tabs>
        <w:ind w:left="4320" w:hanging="360"/>
      </w:pPr>
      <w:rPr>
        <w:rFonts w:ascii="Arial" w:hAnsi="Arial" w:hint="default"/>
      </w:rPr>
    </w:lvl>
    <w:lvl w:ilvl="6" w:tplc="55AC1EEE" w:tentative="1">
      <w:start w:val="1"/>
      <w:numFmt w:val="bullet"/>
      <w:lvlText w:val="•"/>
      <w:lvlJc w:val="left"/>
      <w:pPr>
        <w:tabs>
          <w:tab w:val="num" w:pos="5040"/>
        </w:tabs>
        <w:ind w:left="5040" w:hanging="360"/>
      </w:pPr>
      <w:rPr>
        <w:rFonts w:ascii="Arial" w:hAnsi="Arial" w:hint="default"/>
      </w:rPr>
    </w:lvl>
    <w:lvl w:ilvl="7" w:tplc="071C0B22" w:tentative="1">
      <w:start w:val="1"/>
      <w:numFmt w:val="bullet"/>
      <w:lvlText w:val="•"/>
      <w:lvlJc w:val="left"/>
      <w:pPr>
        <w:tabs>
          <w:tab w:val="num" w:pos="5760"/>
        </w:tabs>
        <w:ind w:left="5760" w:hanging="360"/>
      </w:pPr>
      <w:rPr>
        <w:rFonts w:ascii="Arial" w:hAnsi="Arial" w:hint="default"/>
      </w:rPr>
    </w:lvl>
    <w:lvl w:ilvl="8" w:tplc="6C5A303C"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0D5"/>
    <w:rsid w:val="00003A4B"/>
    <w:rsid w:val="00034478"/>
    <w:rsid w:val="000427EB"/>
    <w:rsid w:val="00044C05"/>
    <w:rsid w:val="00073D78"/>
    <w:rsid w:val="0009615A"/>
    <w:rsid w:val="00184FBA"/>
    <w:rsid w:val="0018511B"/>
    <w:rsid w:val="001C4AEF"/>
    <w:rsid w:val="001D41AB"/>
    <w:rsid w:val="001E1706"/>
    <w:rsid w:val="002047B8"/>
    <w:rsid w:val="00217DB6"/>
    <w:rsid w:val="002244D8"/>
    <w:rsid w:val="0025496D"/>
    <w:rsid w:val="00275FA5"/>
    <w:rsid w:val="002803DB"/>
    <w:rsid w:val="003468BA"/>
    <w:rsid w:val="00367DDF"/>
    <w:rsid w:val="0037636C"/>
    <w:rsid w:val="003763E9"/>
    <w:rsid w:val="003B74EB"/>
    <w:rsid w:val="003C2CDF"/>
    <w:rsid w:val="003D368C"/>
    <w:rsid w:val="00417488"/>
    <w:rsid w:val="00510872"/>
    <w:rsid w:val="00553C82"/>
    <w:rsid w:val="00560EF5"/>
    <w:rsid w:val="005D7A71"/>
    <w:rsid w:val="006020A3"/>
    <w:rsid w:val="0063584C"/>
    <w:rsid w:val="00725843"/>
    <w:rsid w:val="0076370B"/>
    <w:rsid w:val="007706D7"/>
    <w:rsid w:val="007B5279"/>
    <w:rsid w:val="007E45FF"/>
    <w:rsid w:val="007F6E9E"/>
    <w:rsid w:val="00810DC8"/>
    <w:rsid w:val="008111AB"/>
    <w:rsid w:val="0082300D"/>
    <w:rsid w:val="00823011"/>
    <w:rsid w:val="00825D9C"/>
    <w:rsid w:val="00846258"/>
    <w:rsid w:val="008E0C59"/>
    <w:rsid w:val="0090266A"/>
    <w:rsid w:val="009437BA"/>
    <w:rsid w:val="009537F9"/>
    <w:rsid w:val="00957E92"/>
    <w:rsid w:val="009E414F"/>
    <w:rsid w:val="00A3092E"/>
    <w:rsid w:val="00A52A9C"/>
    <w:rsid w:val="00A657A8"/>
    <w:rsid w:val="00A93EE0"/>
    <w:rsid w:val="00B06DA5"/>
    <w:rsid w:val="00BD00D5"/>
    <w:rsid w:val="00BD1D68"/>
    <w:rsid w:val="00C51A21"/>
    <w:rsid w:val="00CE2008"/>
    <w:rsid w:val="00DA4A63"/>
    <w:rsid w:val="00DA5D9D"/>
    <w:rsid w:val="00DB132D"/>
    <w:rsid w:val="00DC772E"/>
    <w:rsid w:val="00DE35D4"/>
    <w:rsid w:val="00DF085D"/>
    <w:rsid w:val="00DF48D0"/>
    <w:rsid w:val="00E33DB8"/>
    <w:rsid w:val="00F52880"/>
    <w:rsid w:val="00F61FD6"/>
    <w:rsid w:val="00F74B49"/>
    <w:rsid w:val="00FB165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DC219"/>
  <w15:chartTrackingRefBased/>
  <w15:docId w15:val="{8CEAAA47-1799-4A0D-8009-CE831CACB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10DC8"/>
    <w:pPr>
      <w:keepNext/>
      <w:keepLines/>
      <w:spacing w:before="240" w:after="0" w:line="256"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00D5"/>
    <w:pPr>
      <w:spacing w:after="200" w:line="276" w:lineRule="auto"/>
      <w:ind w:left="720"/>
      <w:contextualSpacing/>
    </w:pPr>
    <w:rPr>
      <w:rFonts w:eastAsiaTheme="minorEastAsia"/>
      <w:lang w:eastAsia="et-EE"/>
    </w:rPr>
  </w:style>
  <w:style w:type="paragraph" w:customStyle="1" w:styleId="Default">
    <w:name w:val="Default"/>
    <w:rsid w:val="00BD00D5"/>
    <w:pPr>
      <w:autoSpaceDE w:val="0"/>
      <w:autoSpaceDN w:val="0"/>
      <w:adjustRightInd w:val="0"/>
      <w:spacing w:after="0" w:line="240" w:lineRule="auto"/>
    </w:pPr>
    <w:rPr>
      <w:rFonts w:ascii="Arial" w:hAnsi="Arial" w:cs="Arial"/>
      <w:color w:val="000000"/>
      <w:sz w:val="24"/>
      <w:szCs w:val="24"/>
    </w:rPr>
  </w:style>
  <w:style w:type="character" w:styleId="Strong">
    <w:name w:val="Strong"/>
    <w:basedOn w:val="DefaultParagraphFont"/>
    <w:uiPriority w:val="22"/>
    <w:qFormat/>
    <w:rsid w:val="00BD00D5"/>
    <w:rPr>
      <w:b/>
      <w:bCs/>
    </w:rPr>
  </w:style>
  <w:style w:type="paragraph" w:styleId="NormalWeb">
    <w:name w:val="Normal (Web)"/>
    <w:basedOn w:val="Normal"/>
    <w:uiPriority w:val="99"/>
    <w:semiHidden/>
    <w:unhideWhenUsed/>
    <w:rsid w:val="001C4AEF"/>
    <w:pPr>
      <w:spacing w:before="100" w:beforeAutospacing="1" w:after="100" w:afterAutospacing="1" w:line="240" w:lineRule="auto"/>
    </w:pPr>
    <w:rPr>
      <w:rFonts w:ascii="Times New Roman" w:eastAsia="Times New Roman" w:hAnsi="Times New Roman" w:cs="Times New Roman"/>
      <w:sz w:val="24"/>
      <w:szCs w:val="24"/>
      <w:lang w:eastAsia="et-EE"/>
    </w:rPr>
  </w:style>
  <w:style w:type="character" w:styleId="Hyperlink">
    <w:name w:val="Hyperlink"/>
    <w:basedOn w:val="DefaultParagraphFont"/>
    <w:uiPriority w:val="99"/>
    <w:semiHidden/>
    <w:unhideWhenUsed/>
    <w:rsid w:val="001E1706"/>
    <w:rPr>
      <w:color w:val="0000FF"/>
      <w:u w:val="single"/>
    </w:rPr>
  </w:style>
  <w:style w:type="character" w:styleId="CommentReference">
    <w:name w:val="annotation reference"/>
    <w:basedOn w:val="DefaultParagraphFont"/>
    <w:uiPriority w:val="99"/>
    <w:semiHidden/>
    <w:unhideWhenUsed/>
    <w:rsid w:val="00C51A21"/>
    <w:rPr>
      <w:sz w:val="16"/>
      <w:szCs w:val="16"/>
    </w:rPr>
  </w:style>
  <w:style w:type="paragraph" w:styleId="CommentText">
    <w:name w:val="annotation text"/>
    <w:basedOn w:val="Normal"/>
    <w:link w:val="CommentTextChar"/>
    <w:uiPriority w:val="99"/>
    <w:semiHidden/>
    <w:unhideWhenUsed/>
    <w:rsid w:val="00C51A21"/>
    <w:pPr>
      <w:spacing w:line="240" w:lineRule="auto"/>
    </w:pPr>
    <w:rPr>
      <w:sz w:val="20"/>
      <w:szCs w:val="20"/>
    </w:rPr>
  </w:style>
  <w:style w:type="character" w:customStyle="1" w:styleId="CommentTextChar">
    <w:name w:val="Comment Text Char"/>
    <w:basedOn w:val="DefaultParagraphFont"/>
    <w:link w:val="CommentText"/>
    <w:uiPriority w:val="99"/>
    <w:semiHidden/>
    <w:rsid w:val="00C51A21"/>
    <w:rPr>
      <w:sz w:val="20"/>
      <w:szCs w:val="20"/>
    </w:rPr>
  </w:style>
  <w:style w:type="paragraph" w:styleId="CommentSubject">
    <w:name w:val="annotation subject"/>
    <w:basedOn w:val="CommentText"/>
    <w:next w:val="CommentText"/>
    <w:link w:val="CommentSubjectChar"/>
    <w:uiPriority w:val="99"/>
    <w:semiHidden/>
    <w:unhideWhenUsed/>
    <w:rsid w:val="00C51A21"/>
    <w:rPr>
      <w:b/>
      <w:bCs/>
    </w:rPr>
  </w:style>
  <w:style w:type="character" w:customStyle="1" w:styleId="CommentSubjectChar">
    <w:name w:val="Comment Subject Char"/>
    <w:basedOn w:val="CommentTextChar"/>
    <w:link w:val="CommentSubject"/>
    <w:uiPriority w:val="99"/>
    <w:semiHidden/>
    <w:rsid w:val="00C51A21"/>
    <w:rPr>
      <w:b/>
      <w:bCs/>
      <w:sz w:val="20"/>
      <w:szCs w:val="20"/>
    </w:rPr>
  </w:style>
  <w:style w:type="paragraph" w:styleId="BalloonText">
    <w:name w:val="Balloon Text"/>
    <w:basedOn w:val="Normal"/>
    <w:link w:val="BalloonTextChar"/>
    <w:uiPriority w:val="99"/>
    <w:semiHidden/>
    <w:unhideWhenUsed/>
    <w:rsid w:val="00C51A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1A21"/>
    <w:rPr>
      <w:rFonts w:ascii="Segoe UI" w:hAnsi="Segoe UI" w:cs="Segoe UI"/>
      <w:sz w:val="18"/>
      <w:szCs w:val="18"/>
    </w:rPr>
  </w:style>
  <w:style w:type="character" w:customStyle="1" w:styleId="Heading1Char">
    <w:name w:val="Heading 1 Char"/>
    <w:basedOn w:val="DefaultParagraphFont"/>
    <w:link w:val="Heading1"/>
    <w:uiPriority w:val="9"/>
    <w:rsid w:val="00810DC8"/>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362421">
      <w:bodyDiv w:val="1"/>
      <w:marLeft w:val="0"/>
      <w:marRight w:val="0"/>
      <w:marTop w:val="0"/>
      <w:marBottom w:val="0"/>
      <w:divBdr>
        <w:top w:val="none" w:sz="0" w:space="0" w:color="auto"/>
        <w:left w:val="none" w:sz="0" w:space="0" w:color="auto"/>
        <w:bottom w:val="none" w:sz="0" w:space="0" w:color="auto"/>
        <w:right w:val="none" w:sz="0" w:space="0" w:color="auto"/>
      </w:divBdr>
      <w:divsChild>
        <w:div w:id="295109006">
          <w:marLeft w:val="547"/>
          <w:marRight w:val="0"/>
          <w:marTop w:val="77"/>
          <w:marBottom w:val="0"/>
          <w:divBdr>
            <w:top w:val="none" w:sz="0" w:space="0" w:color="auto"/>
            <w:left w:val="none" w:sz="0" w:space="0" w:color="auto"/>
            <w:bottom w:val="none" w:sz="0" w:space="0" w:color="auto"/>
            <w:right w:val="none" w:sz="0" w:space="0" w:color="auto"/>
          </w:divBdr>
        </w:div>
        <w:div w:id="266471302">
          <w:marLeft w:val="1166"/>
          <w:marRight w:val="0"/>
          <w:marTop w:val="77"/>
          <w:marBottom w:val="0"/>
          <w:divBdr>
            <w:top w:val="none" w:sz="0" w:space="0" w:color="auto"/>
            <w:left w:val="none" w:sz="0" w:space="0" w:color="auto"/>
            <w:bottom w:val="none" w:sz="0" w:space="0" w:color="auto"/>
            <w:right w:val="none" w:sz="0" w:space="0" w:color="auto"/>
          </w:divBdr>
        </w:div>
        <w:div w:id="915632129">
          <w:marLeft w:val="1166"/>
          <w:marRight w:val="0"/>
          <w:marTop w:val="77"/>
          <w:marBottom w:val="0"/>
          <w:divBdr>
            <w:top w:val="none" w:sz="0" w:space="0" w:color="auto"/>
            <w:left w:val="none" w:sz="0" w:space="0" w:color="auto"/>
            <w:bottom w:val="none" w:sz="0" w:space="0" w:color="auto"/>
            <w:right w:val="none" w:sz="0" w:space="0" w:color="auto"/>
          </w:divBdr>
        </w:div>
        <w:div w:id="2062554294">
          <w:marLeft w:val="547"/>
          <w:marRight w:val="0"/>
          <w:marTop w:val="77"/>
          <w:marBottom w:val="0"/>
          <w:divBdr>
            <w:top w:val="none" w:sz="0" w:space="0" w:color="auto"/>
            <w:left w:val="none" w:sz="0" w:space="0" w:color="auto"/>
            <w:bottom w:val="none" w:sz="0" w:space="0" w:color="auto"/>
            <w:right w:val="none" w:sz="0" w:space="0" w:color="auto"/>
          </w:divBdr>
        </w:div>
        <w:div w:id="1162354289">
          <w:marLeft w:val="1166"/>
          <w:marRight w:val="0"/>
          <w:marTop w:val="77"/>
          <w:marBottom w:val="0"/>
          <w:divBdr>
            <w:top w:val="none" w:sz="0" w:space="0" w:color="auto"/>
            <w:left w:val="none" w:sz="0" w:space="0" w:color="auto"/>
            <w:bottom w:val="none" w:sz="0" w:space="0" w:color="auto"/>
            <w:right w:val="none" w:sz="0" w:space="0" w:color="auto"/>
          </w:divBdr>
        </w:div>
        <w:div w:id="912928813">
          <w:marLeft w:val="547"/>
          <w:marRight w:val="0"/>
          <w:marTop w:val="77"/>
          <w:marBottom w:val="0"/>
          <w:divBdr>
            <w:top w:val="none" w:sz="0" w:space="0" w:color="auto"/>
            <w:left w:val="none" w:sz="0" w:space="0" w:color="auto"/>
            <w:bottom w:val="none" w:sz="0" w:space="0" w:color="auto"/>
            <w:right w:val="none" w:sz="0" w:space="0" w:color="auto"/>
          </w:divBdr>
        </w:div>
        <w:div w:id="1901092992">
          <w:marLeft w:val="1166"/>
          <w:marRight w:val="0"/>
          <w:marTop w:val="77"/>
          <w:marBottom w:val="0"/>
          <w:divBdr>
            <w:top w:val="none" w:sz="0" w:space="0" w:color="auto"/>
            <w:left w:val="none" w:sz="0" w:space="0" w:color="auto"/>
            <w:bottom w:val="none" w:sz="0" w:space="0" w:color="auto"/>
            <w:right w:val="none" w:sz="0" w:space="0" w:color="auto"/>
          </w:divBdr>
        </w:div>
        <w:div w:id="1340959880">
          <w:marLeft w:val="547"/>
          <w:marRight w:val="0"/>
          <w:marTop w:val="77"/>
          <w:marBottom w:val="0"/>
          <w:divBdr>
            <w:top w:val="none" w:sz="0" w:space="0" w:color="auto"/>
            <w:left w:val="none" w:sz="0" w:space="0" w:color="auto"/>
            <w:bottom w:val="none" w:sz="0" w:space="0" w:color="auto"/>
            <w:right w:val="none" w:sz="0" w:space="0" w:color="auto"/>
          </w:divBdr>
        </w:div>
        <w:div w:id="1003623946">
          <w:marLeft w:val="1166"/>
          <w:marRight w:val="0"/>
          <w:marTop w:val="77"/>
          <w:marBottom w:val="0"/>
          <w:divBdr>
            <w:top w:val="none" w:sz="0" w:space="0" w:color="auto"/>
            <w:left w:val="none" w:sz="0" w:space="0" w:color="auto"/>
            <w:bottom w:val="none" w:sz="0" w:space="0" w:color="auto"/>
            <w:right w:val="none" w:sz="0" w:space="0" w:color="auto"/>
          </w:divBdr>
        </w:div>
        <w:div w:id="1022322485">
          <w:marLeft w:val="1166"/>
          <w:marRight w:val="0"/>
          <w:marTop w:val="77"/>
          <w:marBottom w:val="0"/>
          <w:divBdr>
            <w:top w:val="none" w:sz="0" w:space="0" w:color="auto"/>
            <w:left w:val="none" w:sz="0" w:space="0" w:color="auto"/>
            <w:bottom w:val="none" w:sz="0" w:space="0" w:color="auto"/>
            <w:right w:val="none" w:sz="0" w:space="0" w:color="auto"/>
          </w:divBdr>
        </w:div>
        <w:div w:id="379019935">
          <w:marLeft w:val="1166"/>
          <w:marRight w:val="0"/>
          <w:marTop w:val="77"/>
          <w:marBottom w:val="0"/>
          <w:divBdr>
            <w:top w:val="none" w:sz="0" w:space="0" w:color="auto"/>
            <w:left w:val="none" w:sz="0" w:space="0" w:color="auto"/>
            <w:bottom w:val="none" w:sz="0" w:space="0" w:color="auto"/>
            <w:right w:val="none" w:sz="0" w:space="0" w:color="auto"/>
          </w:divBdr>
        </w:div>
      </w:divsChild>
    </w:div>
    <w:div w:id="272827001">
      <w:bodyDiv w:val="1"/>
      <w:marLeft w:val="0"/>
      <w:marRight w:val="0"/>
      <w:marTop w:val="0"/>
      <w:marBottom w:val="0"/>
      <w:divBdr>
        <w:top w:val="none" w:sz="0" w:space="0" w:color="auto"/>
        <w:left w:val="none" w:sz="0" w:space="0" w:color="auto"/>
        <w:bottom w:val="none" w:sz="0" w:space="0" w:color="auto"/>
        <w:right w:val="none" w:sz="0" w:space="0" w:color="auto"/>
      </w:divBdr>
      <w:divsChild>
        <w:div w:id="439106416">
          <w:marLeft w:val="490"/>
          <w:marRight w:val="0"/>
          <w:marTop w:val="150"/>
          <w:marBottom w:val="0"/>
          <w:divBdr>
            <w:top w:val="none" w:sz="0" w:space="0" w:color="auto"/>
            <w:left w:val="none" w:sz="0" w:space="0" w:color="auto"/>
            <w:bottom w:val="none" w:sz="0" w:space="0" w:color="auto"/>
            <w:right w:val="none" w:sz="0" w:space="0" w:color="auto"/>
          </w:divBdr>
        </w:div>
        <w:div w:id="1212111350">
          <w:marLeft w:val="490"/>
          <w:marRight w:val="0"/>
          <w:marTop w:val="150"/>
          <w:marBottom w:val="0"/>
          <w:divBdr>
            <w:top w:val="none" w:sz="0" w:space="0" w:color="auto"/>
            <w:left w:val="none" w:sz="0" w:space="0" w:color="auto"/>
            <w:bottom w:val="none" w:sz="0" w:space="0" w:color="auto"/>
            <w:right w:val="none" w:sz="0" w:space="0" w:color="auto"/>
          </w:divBdr>
        </w:div>
        <w:div w:id="1744255868">
          <w:marLeft w:val="490"/>
          <w:marRight w:val="0"/>
          <w:marTop w:val="150"/>
          <w:marBottom w:val="0"/>
          <w:divBdr>
            <w:top w:val="none" w:sz="0" w:space="0" w:color="auto"/>
            <w:left w:val="none" w:sz="0" w:space="0" w:color="auto"/>
            <w:bottom w:val="none" w:sz="0" w:space="0" w:color="auto"/>
            <w:right w:val="none" w:sz="0" w:space="0" w:color="auto"/>
          </w:divBdr>
        </w:div>
      </w:divsChild>
    </w:div>
    <w:div w:id="333000889">
      <w:bodyDiv w:val="1"/>
      <w:marLeft w:val="0"/>
      <w:marRight w:val="0"/>
      <w:marTop w:val="0"/>
      <w:marBottom w:val="0"/>
      <w:divBdr>
        <w:top w:val="none" w:sz="0" w:space="0" w:color="auto"/>
        <w:left w:val="none" w:sz="0" w:space="0" w:color="auto"/>
        <w:bottom w:val="none" w:sz="0" w:space="0" w:color="auto"/>
        <w:right w:val="none" w:sz="0" w:space="0" w:color="auto"/>
      </w:divBdr>
      <w:divsChild>
        <w:div w:id="997152271">
          <w:marLeft w:val="547"/>
          <w:marRight w:val="0"/>
          <w:marTop w:val="96"/>
          <w:marBottom w:val="0"/>
          <w:divBdr>
            <w:top w:val="none" w:sz="0" w:space="0" w:color="auto"/>
            <w:left w:val="none" w:sz="0" w:space="0" w:color="auto"/>
            <w:bottom w:val="none" w:sz="0" w:space="0" w:color="auto"/>
            <w:right w:val="none" w:sz="0" w:space="0" w:color="auto"/>
          </w:divBdr>
        </w:div>
        <w:div w:id="2029331946">
          <w:marLeft w:val="547"/>
          <w:marRight w:val="0"/>
          <w:marTop w:val="96"/>
          <w:marBottom w:val="0"/>
          <w:divBdr>
            <w:top w:val="none" w:sz="0" w:space="0" w:color="auto"/>
            <w:left w:val="none" w:sz="0" w:space="0" w:color="auto"/>
            <w:bottom w:val="none" w:sz="0" w:space="0" w:color="auto"/>
            <w:right w:val="none" w:sz="0" w:space="0" w:color="auto"/>
          </w:divBdr>
        </w:div>
        <w:div w:id="1432581944">
          <w:marLeft w:val="547"/>
          <w:marRight w:val="0"/>
          <w:marTop w:val="96"/>
          <w:marBottom w:val="0"/>
          <w:divBdr>
            <w:top w:val="none" w:sz="0" w:space="0" w:color="auto"/>
            <w:left w:val="none" w:sz="0" w:space="0" w:color="auto"/>
            <w:bottom w:val="none" w:sz="0" w:space="0" w:color="auto"/>
            <w:right w:val="none" w:sz="0" w:space="0" w:color="auto"/>
          </w:divBdr>
        </w:div>
        <w:div w:id="2124492174">
          <w:marLeft w:val="547"/>
          <w:marRight w:val="0"/>
          <w:marTop w:val="96"/>
          <w:marBottom w:val="0"/>
          <w:divBdr>
            <w:top w:val="none" w:sz="0" w:space="0" w:color="auto"/>
            <w:left w:val="none" w:sz="0" w:space="0" w:color="auto"/>
            <w:bottom w:val="none" w:sz="0" w:space="0" w:color="auto"/>
            <w:right w:val="none" w:sz="0" w:space="0" w:color="auto"/>
          </w:divBdr>
        </w:div>
        <w:div w:id="1571308339">
          <w:marLeft w:val="547"/>
          <w:marRight w:val="0"/>
          <w:marTop w:val="96"/>
          <w:marBottom w:val="0"/>
          <w:divBdr>
            <w:top w:val="none" w:sz="0" w:space="0" w:color="auto"/>
            <w:left w:val="none" w:sz="0" w:space="0" w:color="auto"/>
            <w:bottom w:val="none" w:sz="0" w:space="0" w:color="auto"/>
            <w:right w:val="none" w:sz="0" w:space="0" w:color="auto"/>
          </w:divBdr>
        </w:div>
      </w:divsChild>
    </w:div>
    <w:div w:id="517621617">
      <w:bodyDiv w:val="1"/>
      <w:marLeft w:val="0"/>
      <w:marRight w:val="0"/>
      <w:marTop w:val="0"/>
      <w:marBottom w:val="0"/>
      <w:divBdr>
        <w:top w:val="none" w:sz="0" w:space="0" w:color="auto"/>
        <w:left w:val="none" w:sz="0" w:space="0" w:color="auto"/>
        <w:bottom w:val="none" w:sz="0" w:space="0" w:color="auto"/>
        <w:right w:val="none" w:sz="0" w:space="0" w:color="auto"/>
      </w:divBdr>
    </w:div>
    <w:div w:id="827096442">
      <w:bodyDiv w:val="1"/>
      <w:marLeft w:val="0"/>
      <w:marRight w:val="0"/>
      <w:marTop w:val="0"/>
      <w:marBottom w:val="0"/>
      <w:divBdr>
        <w:top w:val="none" w:sz="0" w:space="0" w:color="auto"/>
        <w:left w:val="none" w:sz="0" w:space="0" w:color="auto"/>
        <w:bottom w:val="none" w:sz="0" w:space="0" w:color="auto"/>
        <w:right w:val="none" w:sz="0" w:space="0" w:color="auto"/>
      </w:divBdr>
    </w:div>
    <w:div w:id="1060833098">
      <w:bodyDiv w:val="1"/>
      <w:marLeft w:val="0"/>
      <w:marRight w:val="0"/>
      <w:marTop w:val="0"/>
      <w:marBottom w:val="0"/>
      <w:divBdr>
        <w:top w:val="none" w:sz="0" w:space="0" w:color="auto"/>
        <w:left w:val="none" w:sz="0" w:space="0" w:color="auto"/>
        <w:bottom w:val="none" w:sz="0" w:space="0" w:color="auto"/>
        <w:right w:val="none" w:sz="0" w:space="0" w:color="auto"/>
      </w:divBdr>
    </w:div>
    <w:div w:id="1677683204">
      <w:bodyDiv w:val="1"/>
      <w:marLeft w:val="0"/>
      <w:marRight w:val="0"/>
      <w:marTop w:val="0"/>
      <w:marBottom w:val="0"/>
      <w:divBdr>
        <w:top w:val="none" w:sz="0" w:space="0" w:color="auto"/>
        <w:left w:val="none" w:sz="0" w:space="0" w:color="auto"/>
        <w:bottom w:val="none" w:sz="0" w:space="0" w:color="auto"/>
        <w:right w:val="none" w:sz="0" w:space="0" w:color="auto"/>
      </w:divBdr>
    </w:div>
    <w:div w:id="1710260179">
      <w:bodyDiv w:val="1"/>
      <w:marLeft w:val="0"/>
      <w:marRight w:val="0"/>
      <w:marTop w:val="0"/>
      <w:marBottom w:val="0"/>
      <w:divBdr>
        <w:top w:val="none" w:sz="0" w:space="0" w:color="auto"/>
        <w:left w:val="none" w:sz="0" w:space="0" w:color="auto"/>
        <w:bottom w:val="none" w:sz="0" w:space="0" w:color="auto"/>
        <w:right w:val="none" w:sz="0" w:space="0" w:color="auto"/>
      </w:divBdr>
      <w:divsChild>
        <w:div w:id="924532280">
          <w:marLeft w:val="547"/>
          <w:marRight w:val="0"/>
          <w:marTop w:val="77"/>
          <w:marBottom w:val="0"/>
          <w:divBdr>
            <w:top w:val="none" w:sz="0" w:space="0" w:color="auto"/>
            <w:left w:val="none" w:sz="0" w:space="0" w:color="auto"/>
            <w:bottom w:val="none" w:sz="0" w:space="0" w:color="auto"/>
            <w:right w:val="none" w:sz="0" w:space="0" w:color="auto"/>
          </w:divBdr>
        </w:div>
        <w:div w:id="1406604857">
          <w:marLeft w:val="1166"/>
          <w:marRight w:val="0"/>
          <w:marTop w:val="77"/>
          <w:marBottom w:val="0"/>
          <w:divBdr>
            <w:top w:val="none" w:sz="0" w:space="0" w:color="auto"/>
            <w:left w:val="none" w:sz="0" w:space="0" w:color="auto"/>
            <w:bottom w:val="none" w:sz="0" w:space="0" w:color="auto"/>
            <w:right w:val="none" w:sz="0" w:space="0" w:color="auto"/>
          </w:divBdr>
        </w:div>
        <w:div w:id="873422430">
          <w:marLeft w:val="1166"/>
          <w:marRight w:val="0"/>
          <w:marTop w:val="77"/>
          <w:marBottom w:val="0"/>
          <w:divBdr>
            <w:top w:val="none" w:sz="0" w:space="0" w:color="auto"/>
            <w:left w:val="none" w:sz="0" w:space="0" w:color="auto"/>
            <w:bottom w:val="none" w:sz="0" w:space="0" w:color="auto"/>
            <w:right w:val="none" w:sz="0" w:space="0" w:color="auto"/>
          </w:divBdr>
        </w:div>
        <w:div w:id="224223601">
          <w:marLeft w:val="547"/>
          <w:marRight w:val="0"/>
          <w:marTop w:val="77"/>
          <w:marBottom w:val="0"/>
          <w:divBdr>
            <w:top w:val="none" w:sz="0" w:space="0" w:color="auto"/>
            <w:left w:val="none" w:sz="0" w:space="0" w:color="auto"/>
            <w:bottom w:val="none" w:sz="0" w:space="0" w:color="auto"/>
            <w:right w:val="none" w:sz="0" w:space="0" w:color="auto"/>
          </w:divBdr>
        </w:div>
        <w:div w:id="510145047">
          <w:marLeft w:val="1166"/>
          <w:marRight w:val="0"/>
          <w:marTop w:val="77"/>
          <w:marBottom w:val="0"/>
          <w:divBdr>
            <w:top w:val="none" w:sz="0" w:space="0" w:color="auto"/>
            <w:left w:val="none" w:sz="0" w:space="0" w:color="auto"/>
            <w:bottom w:val="none" w:sz="0" w:space="0" w:color="auto"/>
            <w:right w:val="none" w:sz="0" w:space="0" w:color="auto"/>
          </w:divBdr>
        </w:div>
        <w:div w:id="1741321367">
          <w:marLeft w:val="547"/>
          <w:marRight w:val="0"/>
          <w:marTop w:val="77"/>
          <w:marBottom w:val="0"/>
          <w:divBdr>
            <w:top w:val="none" w:sz="0" w:space="0" w:color="auto"/>
            <w:left w:val="none" w:sz="0" w:space="0" w:color="auto"/>
            <w:bottom w:val="none" w:sz="0" w:space="0" w:color="auto"/>
            <w:right w:val="none" w:sz="0" w:space="0" w:color="auto"/>
          </w:divBdr>
        </w:div>
        <w:div w:id="953828203">
          <w:marLeft w:val="1166"/>
          <w:marRight w:val="0"/>
          <w:marTop w:val="77"/>
          <w:marBottom w:val="0"/>
          <w:divBdr>
            <w:top w:val="none" w:sz="0" w:space="0" w:color="auto"/>
            <w:left w:val="none" w:sz="0" w:space="0" w:color="auto"/>
            <w:bottom w:val="none" w:sz="0" w:space="0" w:color="auto"/>
            <w:right w:val="none" w:sz="0" w:space="0" w:color="auto"/>
          </w:divBdr>
        </w:div>
        <w:div w:id="1887178982">
          <w:marLeft w:val="547"/>
          <w:marRight w:val="0"/>
          <w:marTop w:val="77"/>
          <w:marBottom w:val="0"/>
          <w:divBdr>
            <w:top w:val="none" w:sz="0" w:space="0" w:color="auto"/>
            <w:left w:val="none" w:sz="0" w:space="0" w:color="auto"/>
            <w:bottom w:val="none" w:sz="0" w:space="0" w:color="auto"/>
            <w:right w:val="none" w:sz="0" w:space="0" w:color="auto"/>
          </w:divBdr>
        </w:div>
        <w:div w:id="854340681">
          <w:marLeft w:val="1166"/>
          <w:marRight w:val="0"/>
          <w:marTop w:val="77"/>
          <w:marBottom w:val="0"/>
          <w:divBdr>
            <w:top w:val="none" w:sz="0" w:space="0" w:color="auto"/>
            <w:left w:val="none" w:sz="0" w:space="0" w:color="auto"/>
            <w:bottom w:val="none" w:sz="0" w:space="0" w:color="auto"/>
            <w:right w:val="none" w:sz="0" w:space="0" w:color="auto"/>
          </w:divBdr>
        </w:div>
        <w:div w:id="256910139">
          <w:marLeft w:val="1166"/>
          <w:marRight w:val="0"/>
          <w:marTop w:val="77"/>
          <w:marBottom w:val="0"/>
          <w:divBdr>
            <w:top w:val="none" w:sz="0" w:space="0" w:color="auto"/>
            <w:left w:val="none" w:sz="0" w:space="0" w:color="auto"/>
            <w:bottom w:val="none" w:sz="0" w:space="0" w:color="auto"/>
            <w:right w:val="none" w:sz="0" w:space="0" w:color="auto"/>
          </w:divBdr>
        </w:div>
        <w:div w:id="1285192882">
          <w:marLeft w:val="1166"/>
          <w:marRight w:val="0"/>
          <w:marTop w:val="77"/>
          <w:marBottom w:val="0"/>
          <w:divBdr>
            <w:top w:val="none" w:sz="0" w:space="0" w:color="auto"/>
            <w:left w:val="none" w:sz="0" w:space="0" w:color="auto"/>
            <w:bottom w:val="none" w:sz="0" w:space="0" w:color="auto"/>
            <w:right w:val="none" w:sz="0" w:space="0" w:color="auto"/>
          </w:divBdr>
        </w:div>
      </w:divsChild>
    </w:div>
    <w:div w:id="1990284801">
      <w:bodyDiv w:val="1"/>
      <w:marLeft w:val="0"/>
      <w:marRight w:val="0"/>
      <w:marTop w:val="0"/>
      <w:marBottom w:val="0"/>
      <w:divBdr>
        <w:top w:val="none" w:sz="0" w:space="0" w:color="auto"/>
        <w:left w:val="none" w:sz="0" w:space="0" w:color="auto"/>
        <w:bottom w:val="none" w:sz="0" w:space="0" w:color="auto"/>
        <w:right w:val="none" w:sz="0" w:space="0" w:color="auto"/>
      </w:divBdr>
    </w:div>
    <w:div w:id="2096198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etag.ee/uritus/konverents-teadus-kui-eesti-arengumootor-uhisosa-otside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AFCF0F-56BD-4B12-8E7C-6BA4C4606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4</Pages>
  <Words>1624</Words>
  <Characters>9420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Eeva Kumberg</dc:creator>
  <cp:keywords/>
  <dc:description/>
  <cp:lastModifiedBy>Eeva Kumberg</cp:lastModifiedBy>
  <cp:revision>12</cp:revision>
  <dcterms:created xsi:type="dcterms:W3CDTF">2016-10-19T12:51:00Z</dcterms:created>
  <dcterms:modified xsi:type="dcterms:W3CDTF">2016-10-21T06:32:00Z</dcterms:modified>
</cp:coreProperties>
</file>