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1E" w:rsidRPr="00F02A89" w:rsidRDefault="00071F1E" w:rsidP="00071F1E">
      <w:pPr>
        <w:pStyle w:val="Heading1"/>
      </w:pPr>
      <w:r w:rsidRPr="00F02A89">
        <w:t>Osalemine EL partnerlustes ja bilateraalses koostöös</w:t>
      </w:r>
      <w:r>
        <w:t xml:space="preserve">. 2013.a. </w:t>
      </w:r>
    </w:p>
    <w:p w:rsidR="00071F1E" w:rsidRDefault="00071F1E" w:rsidP="00071F1E">
      <w:pPr>
        <w:pStyle w:val="ListParagraph"/>
        <w:ind w:left="720"/>
        <w:rPr>
          <w:rFonts w:ascii="Arial Narrow" w:hAnsi="Arial Narrow"/>
          <w:b/>
          <w:sz w:val="22"/>
          <w:szCs w:val="22"/>
        </w:rPr>
      </w:pPr>
    </w:p>
    <w:p w:rsidR="00071F1E" w:rsidRPr="00265D77" w:rsidRDefault="00071F1E" w:rsidP="00071F1E">
      <w:pPr>
        <w:pStyle w:val="ListParagraph"/>
        <w:numPr>
          <w:ilvl w:val="0"/>
          <w:numId w:val="1"/>
        </w:numPr>
        <w:rPr>
          <w:rFonts w:ascii="Arial Narrow" w:hAnsi="Arial Narrow"/>
          <w:b/>
          <w:sz w:val="22"/>
          <w:szCs w:val="22"/>
        </w:rPr>
      </w:pPr>
      <w:r w:rsidRPr="00265D77">
        <w:rPr>
          <w:rFonts w:ascii="Arial Narrow" w:hAnsi="Arial Narrow"/>
          <w:b/>
          <w:sz w:val="22"/>
          <w:szCs w:val="22"/>
        </w:rPr>
        <w:t>ERA-NET</w:t>
      </w:r>
    </w:p>
    <w:p w:rsidR="00071F1E" w:rsidRPr="001E208C" w:rsidRDefault="00071F1E" w:rsidP="00282BF7">
      <w:pPr>
        <w:ind w:left="720"/>
        <w:jc w:val="both"/>
        <w:rPr>
          <w:rFonts w:ascii="Arial Narrow" w:hAnsi="Arial Narrow"/>
        </w:rPr>
      </w:pPr>
      <w:r w:rsidRPr="001E208C">
        <w:rPr>
          <w:rFonts w:ascii="Arial Narrow" w:hAnsi="Arial Narrow"/>
        </w:rPr>
        <w:t>Teadusagentuur osales 2013. aastal partnerina üheksas ERA-NET proje</w:t>
      </w:r>
      <w:r w:rsidR="00282BF7">
        <w:rPr>
          <w:rFonts w:ascii="Arial Narrow" w:hAnsi="Arial Narrow"/>
        </w:rPr>
        <w:t xml:space="preserve">ktis (CIRCLE-2 kliimamuutuste, </w:t>
      </w:r>
      <w:r w:rsidRPr="001E208C">
        <w:rPr>
          <w:rFonts w:ascii="Arial Narrow" w:hAnsi="Arial Narrow"/>
        </w:rPr>
        <w:t xml:space="preserve">BiodivERsA-2 elurikkuse-, NORFACE II sotsiaalteaduste-, HIVERA HIV-uuringute-, ERA-CAPS taimegeneetika-, </w:t>
      </w:r>
      <w:proofErr w:type="spellStart"/>
      <w:r w:rsidRPr="001E208C">
        <w:rPr>
          <w:rFonts w:ascii="Arial Narrow" w:hAnsi="Arial Narrow"/>
        </w:rPr>
        <w:t>ERASysAPP</w:t>
      </w:r>
      <w:proofErr w:type="spellEnd"/>
      <w:r w:rsidRPr="001E208C">
        <w:rPr>
          <w:rFonts w:ascii="Arial Narrow" w:hAnsi="Arial Narrow"/>
        </w:rPr>
        <w:t xml:space="preserve"> süsteemibioloogia-, HERA humanitaaria-, M-ERA.NET materjaliteaduste valdkonnas ja ERA-NET.RUS ), millest mitmed jõudsid ka </w:t>
      </w:r>
      <w:proofErr w:type="spellStart"/>
      <w:r w:rsidRPr="001E208C">
        <w:rPr>
          <w:rFonts w:ascii="Arial Narrow" w:hAnsi="Arial Narrow"/>
        </w:rPr>
        <w:t>ühiskonkursside</w:t>
      </w:r>
      <w:proofErr w:type="spellEnd"/>
      <w:r w:rsidRPr="001E208C">
        <w:rPr>
          <w:rFonts w:ascii="Arial Narrow" w:hAnsi="Arial Narrow"/>
        </w:rPr>
        <w:t xml:space="preserve"> väljakuulutamiseni. 2013. aastal rahastas Teadusagentuur ERA-NET </w:t>
      </w:r>
      <w:proofErr w:type="spellStart"/>
      <w:r w:rsidRPr="001E208C">
        <w:rPr>
          <w:rFonts w:ascii="Arial Narrow" w:hAnsi="Arial Narrow"/>
        </w:rPr>
        <w:t>ühiskonkursside</w:t>
      </w:r>
      <w:proofErr w:type="spellEnd"/>
      <w:r w:rsidRPr="001E208C">
        <w:rPr>
          <w:rFonts w:ascii="Arial Narrow" w:hAnsi="Arial Narrow"/>
        </w:rPr>
        <w:t xml:space="preserve"> raames kuut projekti, kus osalesid Eesti teadlased (</w:t>
      </w:r>
      <w:proofErr w:type="spellStart"/>
      <w:r w:rsidRPr="001E208C">
        <w:rPr>
          <w:rFonts w:ascii="Arial Narrow" w:hAnsi="Arial Narrow"/>
        </w:rPr>
        <w:t>BiodivERsA</w:t>
      </w:r>
      <w:proofErr w:type="spellEnd"/>
      <w:r w:rsidRPr="001E208C">
        <w:rPr>
          <w:rFonts w:ascii="Arial Narrow" w:hAnsi="Arial Narrow"/>
        </w:rPr>
        <w:t xml:space="preserve"> -2: Jaan </w:t>
      </w:r>
      <w:proofErr w:type="spellStart"/>
      <w:r w:rsidRPr="001E208C">
        <w:rPr>
          <w:rFonts w:ascii="Arial Narrow" w:hAnsi="Arial Narrow"/>
        </w:rPr>
        <w:t>Liira</w:t>
      </w:r>
      <w:proofErr w:type="spellEnd"/>
      <w:r>
        <w:rPr>
          <w:rFonts w:ascii="Arial Narrow" w:hAnsi="Arial Narrow"/>
        </w:rPr>
        <w:t xml:space="preserve"> (TÜ)</w:t>
      </w:r>
      <w:r w:rsidRPr="001E208C">
        <w:rPr>
          <w:rFonts w:ascii="Arial Narrow" w:hAnsi="Arial Narrow"/>
        </w:rPr>
        <w:t xml:space="preserve">;  </w:t>
      </w:r>
      <w:proofErr w:type="spellStart"/>
      <w:r w:rsidRPr="001E208C">
        <w:rPr>
          <w:rFonts w:ascii="Arial Narrow" w:hAnsi="Arial Narrow"/>
        </w:rPr>
        <w:t>SmartGrids</w:t>
      </w:r>
      <w:proofErr w:type="spellEnd"/>
      <w:r w:rsidRPr="001E208C">
        <w:rPr>
          <w:rFonts w:ascii="Arial Narrow" w:hAnsi="Arial Narrow"/>
        </w:rPr>
        <w:t>: Tõnu Lehtla</w:t>
      </w:r>
      <w:r>
        <w:rPr>
          <w:rFonts w:ascii="Arial Narrow" w:hAnsi="Arial Narrow"/>
        </w:rPr>
        <w:t xml:space="preserve"> (TTÜ)</w:t>
      </w:r>
      <w:r w:rsidRPr="001E208C">
        <w:rPr>
          <w:rFonts w:ascii="Arial Narrow" w:hAnsi="Arial Narrow"/>
        </w:rPr>
        <w:t xml:space="preserve">; PRIOMEDCHILD: </w:t>
      </w:r>
      <w:proofErr w:type="spellStart"/>
      <w:r w:rsidRPr="001E208C">
        <w:rPr>
          <w:rFonts w:ascii="Arial Narrow" w:hAnsi="Arial Narrow"/>
        </w:rPr>
        <w:t>Heili</w:t>
      </w:r>
      <w:proofErr w:type="spellEnd"/>
      <w:r w:rsidRPr="001E208C">
        <w:rPr>
          <w:rFonts w:ascii="Arial Narrow" w:hAnsi="Arial Narrow"/>
        </w:rPr>
        <w:t xml:space="preserve"> </w:t>
      </w:r>
      <w:proofErr w:type="spellStart"/>
      <w:r w:rsidRPr="001E208C">
        <w:rPr>
          <w:rFonts w:ascii="Arial Narrow" w:hAnsi="Arial Narrow"/>
        </w:rPr>
        <w:t>Varendi</w:t>
      </w:r>
      <w:proofErr w:type="spellEnd"/>
      <w:r>
        <w:rPr>
          <w:rFonts w:ascii="Arial Narrow" w:hAnsi="Arial Narrow"/>
        </w:rPr>
        <w:t xml:space="preserve"> (TÜ)</w:t>
      </w:r>
      <w:r w:rsidRPr="001E208C">
        <w:rPr>
          <w:rFonts w:ascii="Arial Narrow" w:hAnsi="Arial Narrow"/>
        </w:rPr>
        <w:t xml:space="preserve">; </w:t>
      </w:r>
      <w:proofErr w:type="spellStart"/>
      <w:r w:rsidRPr="001E208C">
        <w:rPr>
          <w:rFonts w:ascii="Arial Narrow" w:hAnsi="Arial Narrow"/>
        </w:rPr>
        <w:t>ERA-NET.RUS:</w:t>
      </w:r>
      <w:r>
        <w:rPr>
          <w:rFonts w:ascii="Arial Narrow" w:hAnsi="Arial Narrow"/>
        </w:rPr>
        <w:t>Lembit</w:t>
      </w:r>
      <w:proofErr w:type="spellEnd"/>
      <w:r>
        <w:rPr>
          <w:rFonts w:ascii="Arial Narrow" w:hAnsi="Arial Narrow"/>
        </w:rPr>
        <w:t xml:space="preserve"> </w:t>
      </w:r>
      <w:proofErr w:type="spellStart"/>
      <w:r>
        <w:rPr>
          <w:rFonts w:ascii="Arial Narrow" w:hAnsi="Arial Narrow"/>
        </w:rPr>
        <w:t>Kommel</w:t>
      </w:r>
      <w:proofErr w:type="spellEnd"/>
      <w:r>
        <w:rPr>
          <w:rFonts w:ascii="Arial Narrow" w:hAnsi="Arial Narrow"/>
        </w:rPr>
        <w:t xml:space="preserve"> (TÜ) , Mart </w:t>
      </w:r>
      <w:proofErr w:type="spellStart"/>
      <w:r>
        <w:rPr>
          <w:rFonts w:ascii="Arial Narrow" w:hAnsi="Arial Narrow"/>
        </w:rPr>
        <w:t>Laanpere</w:t>
      </w:r>
      <w:proofErr w:type="spellEnd"/>
      <w:r>
        <w:rPr>
          <w:rFonts w:ascii="Arial Narrow" w:hAnsi="Arial Narrow"/>
        </w:rPr>
        <w:t xml:space="preserve"> (</w:t>
      </w:r>
      <w:proofErr w:type="spellStart"/>
      <w:r>
        <w:rPr>
          <w:rFonts w:ascii="Arial Narrow" w:hAnsi="Arial Narrow"/>
        </w:rPr>
        <w:t>TlÜ</w:t>
      </w:r>
      <w:proofErr w:type="spellEnd"/>
      <w:r>
        <w:rPr>
          <w:rFonts w:ascii="Arial Narrow" w:hAnsi="Arial Narrow"/>
        </w:rPr>
        <w:t>), Pärt Peterson (TÜ)).</w:t>
      </w:r>
    </w:p>
    <w:p w:rsidR="00071F1E" w:rsidRPr="00265D77" w:rsidRDefault="00071F1E" w:rsidP="00282BF7">
      <w:pPr>
        <w:pStyle w:val="ListParagraph"/>
        <w:numPr>
          <w:ilvl w:val="0"/>
          <w:numId w:val="1"/>
        </w:numPr>
        <w:jc w:val="both"/>
        <w:rPr>
          <w:rFonts w:ascii="Arial Narrow" w:hAnsi="Arial Narrow"/>
          <w:b/>
          <w:sz w:val="22"/>
          <w:szCs w:val="22"/>
        </w:rPr>
      </w:pPr>
      <w:r w:rsidRPr="00265D77">
        <w:rPr>
          <w:rFonts w:ascii="Arial Narrow" w:hAnsi="Arial Narrow"/>
          <w:b/>
          <w:sz w:val="22"/>
          <w:szCs w:val="22"/>
        </w:rPr>
        <w:t>BONUS</w:t>
      </w:r>
    </w:p>
    <w:p w:rsidR="00071F1E" w:rsidRPr="00265D77" w:rsidRDefault="00071F1E" w:rsidP="00282BF7">
      <w:pPr>
        <w:ind w:left="708"/>
        <w:jc w:val="both"/>
        <w:rPr>
          <w:rFonts w:ascii="Arial Narrow" w:hAnsi="Arial Narrow"/>
        </w:rPr>
      </w:pPr>
      <w:r w:rsidRPr="00265D77">
        <w:rPr>
          <w:rFonts w:ascii="Arial Narrow" w:hAnsi="Arial Narrow"/>
        </w:rPr>
        <w:t xml:space="preserve">Artiklil 185 põhinev </w:t>
      </w:r>
      <w:proofErr w:type="spellStart"/>
      <w:r w:rsidRPr="00265D77">
        <w:rPr>
          <w:rFonts w:ascii="Arial Narrow" w:hAnsi="Arial Narrow"/>
        </w:rPr>
        <w:t>ühisprogramm</w:t>
      </w:r>
      <w:r>
        <w:rPr>
          <w:rFonts w:ascii="Arial Narrow" w:hAnsi="Arial Narrow"/>
        </w:rPr>
        <w:t>i</w:t>
      </w:r>
      <w:proofErr w:type="spellEnd"/>
      <w:r>
        <w:rPr>
          <w:rFonts w:ascii="Arial Narrow" w:hAnsi="Arial Narrow"/>
        </w:rPr>
        <w:t xml:space="preserve">  esimene konkurss .</w:t>
      </w:r>
      <w:r w:rsidRPr="00265D77">
        <w:rPr>
          <w:rFonts w:ascii="Arial Narrow" w:hAnsi="Arial Narrow"/>
        </w:rPr>
        <w:t xml:space="preserve">  „</w:t>
      </w:r>
      <w:proofErr w:type="spellStart"/>
      <w:r w:rsidRPr="00265D77">
        <w:rPr>
          <w:rFonts w:ascii="Arial Narrow" w:hAnsi="Arial Narrow"/>
        </w:rPr>
        <w:t>Viable</w:t>
      </w:r>
      <w:proofErr w:type="spellEnd"/>
      <w:r w:rsidRPr="00265D77">
        <w:rPr>
          <w:rFonts w:ascii="Arial Narrow" w:hAnsi="Arial Narrow"/>
        </w:rPr>
        <w:t xml:space="preserve"> </w:t>
      </w:r>
      <w:proofErr w:type="spellStart"/>
      <w:r w:rsidRPr="00265D77">
        <w:rPr>
          <w:rFonts w:ascii="Arial Narrow" w:hAnsi="Arial Narrow"/>
        </w:rPr>
        <w:t>Ecosystem</w:t>
      </w:r>
      <w:proofErr w:type="spellEnd"/>
      <w:r>
        <w:rPr>
          <w:rFonts w:ascii="Arial Narrow" w:hAnsi="Arial Narrow"/>
        </w:rPr>
        <w:t>“  toimus 2013. aastal</w:t>
      </w:r>
      <w:r w:rsidRPr="00265D77">
        <w:rPr>
          <w:rFonts w:ascii="Arial Narrow" w:hAnsi="Arial Narrow"/>
        </w:rPr>
        <w:t xml:space="preserve">. Sellele </w:t>
      </w:r>
      <w:proofErr w:type="spellStart"/>
      <w:r w:rsidRPr="00265D77">
        <w:rPr>
          <w:rFonts w:ascii="Arial Narrow" w:hAnsi="Arial Narrow"/>
        </w:rPr>
        <w:t>ühiskonkursile</w:t>
      </w:r>
      <w:proofErr w:type="spellEnd"/>
      <w:r w:rsidRPr="00265D77">
        <w:rPr>
          <w:rFonts w:ascii="Arial Narrow" w:hAnsi="Arial Narrow"/>
        </w:rPr>
        <w:t xml:space="preserve"> esitati kokku 87 projektitaotlust. Eesti taotlejaid osales konkursil 50, kellest projektide koordinaatoreid oli 4. </w:t>
      </w:r>
      <w:proofErr w:type="spellStart"/>
      <w:r w:rsidRPr="00265D77">
        <w:rPr>
          <w:rFonts w:ascii="Arial Narrow" w:hAnsi="Arial Narrow"/>
        </w:rPr>
        <w:t>BONUS-e</w:t>
      </w:r>
      <w:proofErr w:type="spellEnd"/>
      <w:r w:rsidRPr="00265D77">
        <w:rPr>
          <w:rFonts w:ascii="Arial Narrow" w:hAnsi="Arial Narrow"/>
        </w:rPr>
        <w:t xml:space="preserve"> juhtkomitee otsustas rahastada 7 kõrgeima hinnangu saanud ühisprojekti, mille hulgas oli 4 eesti teadlast oma meeskonnaga. Neist kolm partnerina –  Jonne Kotta</w:t>
      </w:r>
      <w:r>
        <w:rPr>
          <w:rFonts w:ascii="Arial Narrow" w:hAnsi="Arial Narrow"/>
        </w:rPr>
        <w:t xml:space="preserve"> (</w:t>
      </w:r>
      <w:r w:rsidRPr="00265D77">
        <w:rPr>
          <w:rFonts w:ascii="Arial Narrow" w:hAnsi="Arial Narrow"/>
        </w:rPr>
        <w:t>TÜ Mereinstituut</w:t>
      </w:r>
      <w:r>
        <w:rPr>
          <w:rFonts w:ascii="Arial Narrow" w:hAnsi="Arial Narrow"/>
        </w:rPr>
        <w:t>)</w:t>
      </w:r>
      <w:r w:rsidRPr="00265D77">
        <w:rPr>
          <w:rFonts w:ascii="Arial Narrow" w:hAnsi="Arial Narrow"/>
        </w:rPr>
        <w:t>, Henn Ojaveer</w:t>
      </w:r>
      <w:r>
        <w:rPr>
          <w:rFonts w:ascii="Arial Narrow" w:hAnsi="Arial Narrow"/>
        </w:rPr>
        <w:t xml:space="preserve"> (</w:t>
      </w:r>
      <w:r w:rsidRPr="00265D77">
        <w:rPr>
          <w:rFonts w:ascii="Arial Narrow" w:hAnsi="Arial Narrow"/>
        </w:rPr>
        <w:t>TÜ Mereinstituut</w:t>
      </w:r>
      <w:r>
        <w:rPr>
          <w:rFonts w:ascii="Arial Narrow" w:hAnsi="Arial Narrow"/>
        </w:rPr>
        <w:t>)</w:t>
      </w:r>
      <w:r w:rsidRPr="00265D77">
        <w:rPr>
          <w:rFonts w:ascii="Arial Narrow" w:hAnsi="Arial Narrow"/>
        </w:rPr>
        <w:t xml:space="preserve"> ,  Veljo </w:t>
      </w:r>
      <w:proofErr w:type="spellStart"/>
      <w:r w:rsidRPr="00265D77">
        <w:rPr>
          <w:rFonts w:ascii="Arial Narrow" w:hAnsi="Arial Narrow"/>
        </w:rPr>
        <w:t>Kisand</w:t>
      </w:r>
      <w:proofErr w:type="spellEnd"/>
      <w:r>
        <w:rPr>
          <w:rFonts w:ascii="Arial Narrow" w:hAnsi="Arial Narrow"/>
        </w:rPr>
        <w:t xml:space="preserve"> (TÜ Tehnoloogiainstituut) </w:t>
      </w:r>
      <w:r w:rsidRPr="00265D77">
        <w:rPr>
          <w:rFonts w:ascii="Arial Narrow" w:hAnsi="Arial Narrow"/>
        </w:rPr>
        <w:t>ja üks koordinaatorina –Henn Ojaveer</w:t>
      </w:r>
      <w:r>
        <w:rPr>
          <w:rFonts w:ascii="Arial Narrow" w:hAnsi="Arial Narrow"/>
        </w:rPr>
        <w:t xml:space="preserve"> (</w:t>
      </w:r>
      <w:r w:rsidRPr="00265D77">
        <w:rPr>
          <w:rFonts w:ascii="Arial Narrow" w:hAnsi="Arial Narrow"/>
        </w:rPr>
        <w:t>TÜ Mereinstituut</w:t>
      </w:r>
      <w:r>
        <w:rPr>
          <w:rFonts w:ascii="Arial Narrow" w:hAnsi="Arial Narrow"/>
        </w:rPr>
        <w:t>)</w:t>
      </w:r>
      <w:r w:rsidRPr="00265D77">
        <w:rPr>
          <w:rFonts w:ascii="Arial Narrow" w:hAnsi="Arial Narrow"/>
        </w:rPr>
        <w:t>.</w:t>
      </w:r>
    </w:p>
    <w:p w:rsidR="00071F1E" w:rsidRPr="00265D77" w:rsidRDefault="00282BF7" w:rsidP="00282BF7">
      <w:pPr>
        <w:pStyle w:val="ListParagraph"/>
        <w:numPr>
          <w:ilvl w:val="0"/>
          <w:numId w:val="1"/>
        </w:numPr>
        <w:jc w:val="both"/>
        <w:rPr>
          <w:rFonts w:ascii="Arial Narrow" w:hAnsi="Arial Narrow"/>
          <w:b/>
          <w:sz w:val="22"/>
          <w:szCs w:val="22"/>
        </w:rPr>
      </w:pPr>
      <w:proofErr w:type="spellStart"/>
      <w:r>
        <w:rPr>
          <w:rFonts w:ascii="Arial Narrow" w:hAnsi="Arial Narrow"/>
          <w:b/>
          <w:sz w:val="22"/>
          <w:szCs w:val="22"/>
        </w:rPr>
        <w:t>Bilateraalsest</w:t>
      </w:r>
      <w:proofErr w:type="spellEnd"/>
      <w:r>
        <w:rPr>
          <w:rFonts w:ascii="Arial Narrow" w:hAnsi="Arial Narrow"/>
          <w:b/>
          <w:sz w:val="22"/>
          <w:szCs w:val="22"/>
        </w:rPr>
        <w:t xml:space="preserve"> </w:t>
      </w:r>
      <w:proofErr w:type="spellStart"/>
      <w:r>
        <w:rPr>
          <w:rFonts w:ascii="Arial Narrow" w:hAnsi="Arial Narrow"/>
          <w:b/>
          <w:sz w:val="22"/>
          <w:szCs w:val="22"/>
        </w:rPr>
        <w:t>koostööst</w:t>
      </w:r>
      <w:bookmarkStart w:id="0" w:name="_GoBack"/>
      <w:bookmarkEnd w:id="0"/>
      <w:proofErr w:type="spellEnd"/>
    </w:p>
    <w:p w:rsidR="00071F1E" w:rsidRDefault="00071F1E" w:rsidP="00282BF7">
      <w:pPr>
        <w:ind w:left="708"/>
        <w:jc w:val="both"/>
        <w:rPr>
          <w:rFonts w:ascii="Arial Narrow" w:hAnsi="Arial Narrow"/>
        </w:rPr>
      </w:pPr>
      <w:r w:rsidRPr="00265D77">
        <w:rPr>
          <w:rFonts w:ascii="Arial Narrow" w:hAnsi="Arial Narrow"/>
        </w:rPr>
        <w:t>Koostöö Taiwani Rahvusliku Tea</w:t>
      </w:r>
      <w:r>
        <w:rPr>
          <w:rFonts w:ascii="Arial Narrow" w:hAnsi="Arial Narrow"/>
        </w:rPr>
        <w:t>dusnõukoguga (</w:t>
      </w:r>
      <w:r w:rsidRPr="00265D77">
        <w:rPr>
          <w:rFonts w:ascii="Arial Narrow" w:hAnsi="Arial Narrow"/>
          <w:b/>
          <w:u w:val="single"/>
        </w:rPr>
        <w:t xml:space="preserve"> </w:t>
      </w:r>
      <w:proofErr w:type="spellStart"/>
      <w:r w:rsidRPr="00265D77">
        <w:rPr>
          <w:rFonts w:ascii="Arial Narrow" w:hAnsi="Arial Narrow"/>
        </w:rPr>
        <w:t>BiKo</w:t>
      </w:r>
      <w:proofErr w:type="spellEnd"/>
      <w:r w:rsidRPr="00265D77">
        <w:rPr>
          <w:rFonts w:ascii="Arial Narrow" w:hAnsi="Arial Narrow"/>
        </w:rPr>
        <w:t>).</w:t>
      </w:r>
      <w:r>
        <w:rPr>
          <w:rFonts w:ascii="Arial Narrow" w:hAnsi="Arial Narrow"/>
          <w:b/>
          <w:u w:val="single"/>
        </w:rPr>
        <w:t xml:space="preserve"> </w:t>
      </w:r>
      <w:r w:rsidRPr="00265D77">
        <w:rPr>
          <w:rFonts w:ascii="Arial Narrow" w:hAnsi="Arial Narrow"/>
        </w:rPr>
        <w:t xml:space="preserve"> 2013. aasta reisigrandid said Kadri Tali</w:t>
      </w:r>
      <w:r>
        <w:rPr>
          <w:rFonts w:ascii="Arial Narrow" w:hAnsi="Arial Narrow"/>
        </w:rPr>
        <w:t xml:space="preserve"> (EMÜ)</w:t>
      </w:r>
      <w:r w:rsidRPr="00265D77">
        <w:rPr>
          <w:rFonts w:ascii="Arial Narrow" w:hAnsi="Arial Narrow"/>
        </w:rPr>
        <w:t xml:space="preserve"> ja Ago </w:t>
      </w:r>
      <w:proofErr w:type="spellStart"/>
      <w:r w:rsidRPr="00265D77">
        <w:rPr>
          <w:rFonts w:ascii="Arial Narrow" w:hAnsi="Arial Narrow"/>
        </w:rPr>
        <w:t>Samoson</w:t>
      </w:r>
      <w:proofErr w:type="spellEnd"/>
      <w:r>
        <w:rPr>
          <w:rFonts w:ascii="Arial Narrow" w:hAnsi="Arial Narrow"/>
        </w:rPr>
        <w:t xml:space="preserve"> (TTÜ)</w:t>
      </w:r>
      <w:r w:rsidRPr="00265D77">
        <w:rPr>
          <w:rFonts w:ascii="Arial Narrow" w:hAnsi="Arial Narrow"/>
        </w:rPr>
        <w:t>, vastu võtsime Kai-</w:t>
      </w:r>
      <w:proofErr w:type="spellStart"/>
      <w:r w:rsidRPr="00265D77">
        <w:rPr>
          <w:rFonts w:ascii="Arial Narrow" w:hAnsi="Arial Narrow"/>
        </w:rPr>
        <w:t>Wun</w:t>
      </w:r>
      <w:proofErr w:type="spellEnd"/>
      <w:r w:rsidRPr="00265D77">
        <w:rPr>
          <w:rFonts w:ascii="Arial Narrow" w:hAnsi="Arial Narrow"/>
        </w:rPr>
        <w:t xml:space="preserve"> </w:t>
      </w:r>
      <w:proofErr w:type="spellStart"/>
      <w:r w:rsidRPr="00265D77">
        <w:rPr>
          <w:rFonts w:ascii="Arial Narrow" w:hAnsi="Arial Narrow"/>
        </w:rPr>
        <w:t>Yeh</w:t>
      </w:r>
      <w:proofErr w:type="spellEnd"/>
      <w:r w:rsidRPr="00265D77">
        <w:rPr>
          <w:rFonts w:ascii="Arial Narrow" w:hAnsi="Arial Narrow"/>
        </w:rPr>
        <w:t>.</w:t>
      </w:r>
    </w:p>
    <w:p w:rsidR="00071F1E" w:rsidRDefault="00071F1E" w:rsidP="00282BF7">
      <w:pPr>
        <w:ind w:left="708"/>
        <w:jc w:val="both"/>
        <w:rPr>
          <w:rFonts w:ascii="Arial Narrow" w:hAnsi="Arial Narrow"/>
        </w:rPr>
      </w:pPr>
    </w:p>
    <w:p w:rsidR="00071F1E" w:rsidRPr="00A92A8A" w:rsidRDefault="00071F1E" w:rsidP="00282BF7">
      <w:pPr>
        <w:ind w:left="708"/>
        <w:jc w:val="both"/>
        <w:rPr>
          <w:rFonts w:ascii="Arial Narrow" w:hAnsi="Arial Narrow"/>
          <w:b/>
        </w:rPr>
      </w:pPr>
      <w:r w:rsidRPr="00A92A8A">
        <w:rPr>
          <w:rFonts w:ascii="Arial Narrow" w:hAnsi="Arial Narrow"/>
          <w:b/>
        </w:rPr>
        <w:t xml:space="preserve">Joonis 11. Rahvusvahelise koostöö algatustes osalemine valdkondade ning instrumentide lõikes </w:t>
      </w:r>
    </w:p>
    <w:p w:rsidR="00071F1E" w:rsidRDefault="00071F1E" w:rsidP="00282BF7">
      <w:pPr>
        <w:ind w:left="708"/>
        <w:jc w:val="both"/>
        <w:rPr>
          <w:rFonts w:ascii="Arial Narrow" w:hAnsi="Arial Narrow"/>
        </w:rPr>
      </w:pPr>
      <w:r>
        <w:rPr>
          <w:noProof/>
          <w:lang w:eastAsia="et-EE"/>
        </w:rPr>
        <w:drawing>
          <wp:inline distT="0" distB="0" distL="0" distR="0" wp14:anchorId="6A194A0F" wp14:editId="673B17A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71F1E" w:rsidRDefault="00071F1E" w:rsidP="00282BF7">
      <w:pPr>
        <w:ind w:left="708"/>
        <w:jc w:val="both"/>
        <w:rPr>
          <w:rFonts w:ascii="Arial Narrow" w:hAnsi="Arial Narrow"/>
        </w:rPr>
      </w:pPr>
    </w:p>
    <w:p w:rsidR="00071F1E" w:rsidRPr="00D41140" w:rsidRDefault="00071F1E" w:rsidP="00282BF7">
      <w:pPr>
        <w:ind w:left="708"/>
        <w:jc w:val="both"/>
        <w:rPr>
          <w:rFonts w:ascii="Arial Narrow" w:hAnsi="Arial Narrow"/>
          <w:i/>
        </w:rPr>
      </w:pPr>
      <w:r w:rsidRPr="00C56DCA">
        <w:rPr>
          <w:rFonts w:ascii="Arial Narrow" w:hAnsi="Arial Narrow"/>
        </w:rPr>
        <w:t xml:space="preserve">SSEES, UCL </w:t>
      </w:r>
      <w:proofErr w:type="spellStart"/>
      <w:r w:rsidRPr="00C56DCA">
        <w:rPr>
          <w:rFonts w:ascii="Arial Narrow" w:hAnsi="Arial Narrow"/>
        </w:rPr>
        <w:t>järeldoktori</w:t>
      </w:r>
      <w:proofErr w:type="spellEnd"/>
      <w:r w:rsidRPr="00C56DCA">
        <w:rPr>
          <w:rFonts w:ascii="Arial Narrow" w:hAnsi="Arial Narrow"/>
        </w:rPr>
        <w:t xml:space="preserve"> uurimistoetuse programm uurimistoetuse taotlemiseks teadusvisiidiks Londonisse kestusega kolm kuud. Kokkuleppe kohaselt katab Teadusagentuur toetuse saaja elamis- ja reisikulud, UCL kindlustab kohapeal </w:t>
      </w:r>
      <w:proofErr w:type="spellStart"/>
      <w:r w:rsidRPr="00C56DCA">
        <w:rPr>
          <w:rFonts w:ascii="Arial Narrow" w:hAnsi="Arial Narrow"/>
        </w:rPr>
        <w:t>järeldoktori</w:t>
      </w:r>
      <w:proofErr w:type="spellEnd"/>
      <w:r w:rsidRPr="00C56DCA">
        <w:rPr>
          <w:rFonts w:ascii="Arial Narrow" w:hAnsi="Arial Narrow"/>
        </w:rPr>
        <w:t xml:space="preserve"> töökoha ja kõik tema teadustöö läbiviimiseks vajalikud vahendid ja muud kulud. 2013. Aastal sai uurimistoetuse  Marek Tamm (TLÜ: „</w:t>
      </w:r>
      <w:proofErr w:type="spellStart"/>
      <w:r w:rsidRPr="00D41140">
        <w:rPr>
          <w:rFonts w:ascii="Arial Narrow" w:hAnsi="Arial Narrow"/>
          <w:i/>
        </w:rPr>
        <w:t>History</w:t>
      </w:r>
      <w:proofErr w:type="spellEnd"/>
      <w:r w:rsidRPr="00D41140">
        <w:rPr>
          <w:rFonts w:ascii="Arial Narrow" w:hAnsi="Arial Narrow"/>
          <w:i/>
        </w:rPr>
        <w:t xml:space="preserve"> </w:t>
      </w:r>
      <w:proofErr w:type="spellStart"/>
      <w:r w:rsidRPr="00D41140">
        <w:rPr>
          <w:rFonts w:ascii="Arial Narrow" w:hAnsi="Arial Narrow"/>
          <w:i/>
        </w:rPr>
        <w:t>as</w:t>
      </w:r>
      <w:proofErr w:type="spellEnd"/>
      <w:r w:rsidRPr="00D41140">
        <w:rPr>
          <w:rFonts w:ascii="Arial Narrow" w:hAnsi="Arial Narrow"/>
          <w:i/>
        </w:rPr>
        <w:t xml:space="preserve"> </w:t>
      </w:r>
      <w:proofErr w:type="spellStart"/>
      <w:r w:rsidRPr="00D41140">
        <w:rPr>
          <w:rFonts w:ascii="Arial Narrow" w:hAnsi="Arial Narrow"/>
          <w:i/>
        </w:rPr>
        <w:t>culutural</w:t>
      </w:r>
      <w:proofErr w:type="spellEnd"/>
      <w:r w:rsidRPr="00D41140">
        <w:rPr>
          <w:rFonts w:ascii="Arial Narrow" w:hAnsi="Arial Narrow"/>
          <w:i/>
        </w:rPr>
        <w:t xml:space="preserve"> </w:t>
      </w:r>
      <w:proofErr w:type="spellStart"/>
      <w:r w:rsidRPr="00D41140">
        <w:rPr>
          <w:rFonts w:ascii="Arial Narrow" w:hAnsi="Arial Narrow"/>
          <w:i/>
        </w:rPr>
        <w:t>memory</w:t>
      </w:r>
      <w:proofErr w:type="spellEnd"/>
      <w:r w:rsidRPr="00D41140">
        <w:rPr>
          <w:rFonts w:ascii="Arial Narrow" w:hAnsi="Arial Narrow"/>
          <w:i/>
        </w:rPr>
        <w:t xml:space="preserve">: </w:t>
      </w:r>
      <w:proofErr w:type="spellStart"/>
      <w:r w:rsidRPr="00D41140">
        <w:rPr>
          <w:rFonts w:ascii="Arial Narrow" w:hAnsi="Arial Narrow"/>
          <w:i/>
        </w:rPr>
        <w:t>Towards</w:t>
      </w:r>
      <w:proofErr w:type="spellEnd"/>
      <w:r w:rsidRPr="00D41140">
        <w:rPr>
          <w:rFonts w:ascii="Arial Narrow" w:hAnsi="Arial Narrow"/>
          <w:i/>
        </w:rPr>
        <w:t xml:space="preserve"> </w:t>
      </w:r>
      <w:proofErr w:type="spellStart"/>
      <w:r w:rsidRPr="00D41140">
        <w:rPr>
          <w:rFonts w:ascii="Arial Narrow" w:hAnsi="Arial Narrow"/>
          <w:i/>
        </w:rPr>
        <w:t>an</w:t>
      </w:r>
      <w:proofErr w:type="spellEnd"/>
      <w:r w:rsidRPr="00D41140">
        <w:rPr>
          <w:rFonts w:ascii="Arial Narrow" w:hAnsi="Arial Narrow"/>
          <w:i/>
        </w:rPr>
        <w:t xml:space="preserve"> Estonian </w:t>
      </w:r>
      <w:proofErr w:type="spellStart"/>
      <w:r w:rsidRPr="00D41140">
        <w:rPr>
          <w:rFonts w:ascii="Arial Narrow" w:hAnsi="Arial Narrow"/>
          <w:i/>
        </w:rPr>
        <w:t>mnemohistory</w:t>
      </w:r>
      <w:proofErr w:type="spellEnd"/>
      <w:r w:rsidRPr="00D41140">
        <w:rPr>
          <w:rFonts w:ascii="Arial Narrow" w:hAnsi="Arial Narrow"/>
          <w:i/>
        </w:rPr>
        <w:t xml:space="preserve">“). </w:t>
      </w:r>
    </w:p>
    <w:p w:rsidR="00071F1E" w:rsidRPr="00C56DCA" w:rsidRDefault="00071F1E" w:rsidP="00282BF7">
      <w:pPr>
        <w:ind w:left="708"/>
        <w:jc w:val="both"/>
        <w:rPr>
          <w:rFonts w:ascii="Arial Narrow" w:hAnsi="Arial Narrow"/>
        </w:rPr>
      </w:pPr>
      <w:r w:rsidRPr="00C56DCA">
        <w:rPr>
          <w:rFonts w:ascii="Arial Narrow" w:hAnsi="Arial Narrow"/>
        </w:rPr>
        <w:t xml:space="preserve">Eesti Prantsuse teadus- ja </w:t>
      </w:r>
      <w:proofErr w:type="spellStart"/>
      <w:r w:rsidRPr="00C56DCA">
        <w:rPr>
          <w:rFonts w:ascii="Arial Narrow" w:hAnsi="Arial Narrow"/>
        </w:rPr>
        <w:t>tehnoloogia-alasest</w:t>
      </w:r>
      <w:proofErr w:type="spellEnd"/>
      <w:r w:rsidRPr="00C56DCA">
        <w:rPr>
          <w:rFonts w:ascii="Arial Narrow" w:hAnsi="Arial Narrow"/>
        </w:rPr>
        <w:t xml:space="preserve"> koostööprogramm Parrot eesmärgiks on arendada kahe riigi teadus- ja </w:t>
      </w:r>
      <w:proofErr w:type="spellStart"/>
      <w:r w:rsidRPr="00C56DCA">
        <w:rPr>
          <w:rFonts w:ascii="Arial Narrow" w:hAnsi="Arial Narrow"/>
        </w:rPr>
        <w:t>tehnoloogia-alast</w:t>
      </w:r>
      <w:proofErr w:type="spellEnd"/>
      <w:r w:rsidRPr="00C56DCA">
        <w:rPr>
          <w:rFonts w:ascii="Arial Narrow" w:hAnsi="Arial Narrow"/>
        </w:rPr>
        <w:t xml:space="preserve"> koostööd kõikides fundamentaal- ning rakendusteaduse valdkondades. Alates esimesest konkursist on doktorantide ning noorteadlaste kaasamine projektides programmi jaoks prioriteetne. Alates kolmandast konkursist pööratakse erilist tähelepanu mõlema poole jaoks olulistele valdkondadele, milleks on informatsiooni- ja kommunikatsioonitehnoloogiad, biotehnoloogia, materjaliteadused, keskkonnateadused ning sotsiaal- ja humanitaarteadused. Ühiste teadusprojektide (kestusega 2 aastat) avalik konkurss kuulutatakse välja iga kahe aasta tagant. Läbi vaadatakse üksnes koostööpartnerite </w:t>
      </w:r>
      <w:proofErr w:type="spellStart"/>
      <w:r w:rsidRPr="00C56DCA">
        <w:rPr>
          <w:rFonts w:ascii="Arial Narrow" w:hAnsi="Arial Narrow"/>
        </w:rPr>
        <w:t>ühistaotlused</w:t>
      </w:r>
      <w:proofErr w:type="spellEnd"/>
      <w:r w:rsidRPr="00C56DCA">
        <w:rPr>
          <w:rFonts w:ascii="Arial Narrow" w:hAnsi="Arial Narrow"/>
        </w:rPr>
        <w:t xml:space="preserve">, mis on esitatud mõlema riigi vastutavale ametkonnale. Projekte hinnatakse nii Eesti kui Prantsuse ekspertkomisjonide poolt. Taotleda saab programmist reisigrante, s.o vastastikuste teaduslähetuste hüvitamist. Rahalist toetust antakse ühe aasta kaupa, kummalgi aastal võrdses summas. Sealjuures toimub programmi rahastamine pariteetsetel alustel. Käesoleval aastal väljakuulutatud konkurss aastateks 2013-2014 on järjekorras juba kuues. taotlusvoorule laekus 11 taotlust. Kuna programmi eelarve ei ole suurenenud, siis rahastati taaskord seitset ühisprojekti. Toetuse said Aleksander </w:t>
      </w:r>
      <w:proofErr w:type="spellStart"/>
      <w:r w:rsidRPr="00C56DCA">
        <w:rPr>
          <w:rFonts w:ascii="Arial Narrow" w:hAnsi="Arial Narrow"/>
        </w:rPr>
        <w:t>Klauson</w:t>
      </w:r>
      <w:proofErr w:type="spellEnd"/>
      <w:r>
        <w:rPr>
          <w:rFonts w:ascii="Arial Narrow" w:hAnsi="Arial Narrow"/>
        </w:rPr>
        <w:t xml:space="preserve"> (TTÜ)</w:t>
      </w:r>
      <w:r w:rsidRPr="00C56DCA">
        <w:rPr>
          <w:rFonts w:ascii="Arial Narrow" w:hAnsi="Arial Narrow"/>
        </w:rPr>
        <w:t xml:space="preserve">, </w:t>
      </w:r>
      <w:proofErr w:type="spellStart"/>
      <w:r w:rsidRPr="00C56DCA">
        <w:rPr>
          <w:rFonts w:ascii="Arial Narrow" w:hAnsi="Arial Narrow"/>
        </w:rPr>
        <w:t>Heete</w:t>
      </w:r>
      <w:proofErr w:type="spellEnd"/>
      <w:r w:rsidRPr="00C56DCA">
        <w:rPr>
          <w:rFonts w:ascii="Arial Narrow" w:hAnsi="Arial Narrow"/>
        </w:rPr>
        <w:t xml:space="preserve"> </w:t>
      </w:r>
      <w:proofErr w:type="spellStart"/>
      <w:r w:rsidRPr="00C56DCA">
        <w:rPr>
          <w:rFonts w:ascii="Arial Narrow" w:hAnsi="Arial Narrow"/>
        </w:rPr>
        <w:t>Sahkai</w:t>
      </w:r>
      <w:proofErr w:type="spellEnd"/>
      <w:r>
        <w:rPr>
          <w:rFonts w:ascii="Arial Narrow" w:hAnsi="Arial Narrow"/>
        </w:rPr>
        <w:t xml:space="preserve"> (EKI)</w:t>
      </w:r>
      <w:r w:rsidRPr="00C56DCA">
        <w:rPr>
          <w:rFonts w:ascii="Arial Narrow" w:hAnsi="Arial Narrow"/>
        </w:rPr>
        <w:t xml:space="preserve">, , Tõnis </w:t>
      </w:r>
      <w:proofErr w:type="spellStart"/>
      <w:r w:rsidRPr="00C56DCA">
        <w:rPr>
          <w:rFonts w:ascii="Arial Narrow" w:hAnsi="Arial Narrow"/>
        </w:rPr>
        <w:t>Kanger</w:t>
      </w:r>
      <w:proofErr w:type="spellEnd"/>
      <w:r>
        <w:rPr>
          <w:rFonts w:ascii="Arial Narrow" w:hAnsi="Arial Narrow"/>
        </w:rPr>
        <w:t xml:space="preserve"> (TTÜ)</w:t>
      </w:r>
      <w:r w:rsidRPr="00C56DCA">
        <w:rPr>
          <w:rFonts w:ascii="Arial Narrow" w:hAnsi="Arial Narrow"/>
        </w:rPr>
        <w:t xml:space="preserve">, Tiiu </w:t>
      </w:r>
      <w:proofErr w:type="spellStart"/>
      <w:r w:rsidRPr="00C56DCA">
        <w:rPr>
          <w:rFonts w:ascii="Arial Narrow" w:hAnsi="Arial Narrow"/>
        </w:rPr>
        <w:t>Koff</w:t>
      </w:r>
      <w:proofErr w:type="spellEnd"/>
      <w:r>
        <w:rPr>
          <w:rFonts w:ascii="Arial Narrow" w:hAnsi="Arial Narrow"/>
        </w:rPr>
        <w:t xml:space="preserve"> (TÜ)</w:t>
      </w:r>
      <w:r w:rsidRPr="00C56DCA">
        <w:rPr>
          <w:rFonts w:ascii="Arial Narrow" w:hAnsi="Arial Narrow"/>
        </w:rPr>
        <w:t>, Raivo Vilu</w:t>
      </w:r>
      <w:r>
        <w:rPr>
          <w:rFonts w:ascii="Arial Narrow" w:hAnsi="Arial Narrow"/>
        </w:rPr>
        <w:t xml:space="preserve"> (TTÜ)</w:t>
      </w:r>
      <w:r w:rsidRPr="00C56DCA">
        <w:rPr>
          <w:rFonts w:ascii="Arial Narrow" w:hAnsi="Arial Narrow"/>
        </w:rPr>
        <w:t>,  Sulev Kõks</w:t>
      </w:r>
      <w:r>
        <w:rPr>
          <w:rFonts w:ascii="Arial Narrow" w:hAnsi="Arial Narrow"/>
        </w:rPr>
        <w:t xml:space="preserve"> (TÜ)</w:t>
      </w:r>
      <w:r w:rsidRPr="00C56DCA">
        <w:rPr>
          <w:rFonts w:ascii="Arial Narrow" w:hAnsi="Arial Narrow"/>
        </w:rPr>
        <w:t xml:space="preserve">, ja Maris </w:t>
      </w:r>
      <w:proofErr w:type="spellStart"/>
      <w:r w:rsidRPr="00C56DCA">
        <w:rPr>
          <w:rFonts w:ascii="Arial Narrow" w:hAnsi="Arial Narrow"/>
        </w:rPr>
        <w:t>Tõnso</w:t>
      </w:r>
      <w:proofErr w:type="spellEnd"/>
      <w:r>
        <w:rPr>
          <w:rFonts w:ascii="Arial Narrow" w:hAnsi="Arial Narrow"/>
        </w:rPr>
        <w:t xml:space="preserve"> (TTÜ)</w:t>
      </w:r>
    </w:p>
    <w:p w:rsidR="00071F1E" w:rsidRPr="00D41140" w:rsidRDefault="00071F1E" w:rsidP="00282BF7">
      <w:pPr>
        <w:ind w:left="708"/>
        <w:jc w:val="both"/>
        <w:rPr>
          <w:rFonts w:ascii="Arial Narrow" w:hAnsi="Arial Narrow"/>
        </w:rPr>
      </w:pPr>
      <w:r w:rsidRPr="00D41140">
        <w:rPr>
          <w:rFonts w:ascii="Arial Narrow" w:hAnsi="Arial Narrow" w:cs="Arial"/>
        </w:rPr>
        <w:t xml:space="preserve">JSPS </w:t>
      </w:r>
      <w:proofErr w:type="spellStart"/>
      <w:r w:rsidRPr="00D41140">
        <w:rPr>
          <w:rFonts w:ascii="Arial Narrow" w:hAnsi="Arial Narrow" w:cs="Arial"/>
        </w:rPr>
        <w:t>järeldoktorite</w:t>
      </w:r>
      <w:proofErr w:type="spellEnd"/>
      <w:r w:rsidRPr="00D41140">
        <w:rPr>
          <w:rFonts w:ascii="Arial Narrow" w:hAnsi="Arial Narrow" w:cs="Arial"/>
        </w:rPr>
        <w:t xml:space="preserve"> stipendiumite konkurss teadustööks Jaapanis. </w:t>
      </w:r>
      <w:proofErr w:type="spellStart"/>
      <w:r w:rsidRPr="00D41140">
        <w:rPr>
          <w:rFonts w:ascii="Arial Narrow" w:hAnsi="Arial Narrow" w:cs="Arial"/>
        </w:rPr>
        <w:t>ETAg</w:t>
      </w:r>
      <w:proofErr w:type="spellEnd"/>
      <w:r w:rsidRPr="00D41140">
        <w:rPr>
          <w:rFonts w:ascii="Arial Narrow" w:hAnsi="Arial Narrow"/>
        </w:rPr>
        <w:t xml:space="preserve"> </w:t>
      </w:r>
      <w:r w:rsidRPr="00D41140">
        <w:rPr>
          <w:rFonts w:ascii="Arial Narrow" w:hAnsi="Arial Narrow" w:cs="Arial"/>
        </w:rPr>
        <w:t xml:space="preserve">ülesanne on teavitada konkursi algusest ja tingimustest, kontrollida esitatud taotluste vastavust nõuetele, hinnata nende teaduslikku potentsiaali ning teha </w:t>
      </w:r>
      <w:proofErr w:type="spellStart"/>
      <w:r w:rsidRPr="00D41140">
        <w:rPr>
          <w:rFonts w:ascii="Arial Narrow" w:hAnsi="Arial Narrow" w:cs="Arial"/>
        </w:rPr>
        <w:t>JSPSile</w:t>
      </w:r>
      <w:proofErr w:type="spellEnd"/>
      <w:r w:rsidRPr="00D41140">
        <w:rPr>
          <w:rFonts w:ascii="Arial Narrow" w:hAnsi="Arial Narrow" w:cs="Arial"/>
        </w:rPr>
        <w:t xml:space="preserve"> ettepanek rahastada kahte meile esitatud taotlust. JSPS vaatab </w:t>
      </w:r>
      <w:proofErr w:type="spellStart"/>
      <w:r>
        <w:rPr>
          <w:rFonts w:ascii="Arial Narrow" w:hAnsi="Arial Narrow" w:cs="Arial"/>
        </w:rPr>
        <w:t>ETAg</w:t>
      </w:r>
      <w:proofErr w:type="spellEnd"/>
      <w:r w:rsidRPr="00D41140">
        <w:rPr>
          <w:rFonts w:ascii="Arial Narrow" w:hAnsi="Arial Narrow" w:cs="Arial"/>
        </w:rPr>
        <w:t xml:space="preserve"> poolt esitatud taotlused läbi, hindab neid ning teavitab oma otsusest, kas ja millist taotlust ta rahastab. Kõik kulud kannab JSPS.</w:t>
      </w:r>
      <w:r>
        <w:rPr>
          <w:rFonts w:ascii="Arial Narrow" w:hAnsi="Arial Narrow" w:cs="Arial"/>
        </w:rPr>
        <w:t xml:space="preserve"> </w:t>
      </w:r>
      <w:r w:rsidRPr="00D41140">
        <w:rPr>
          <w:rFonts w:ascii="Arial Narrow" w:hAnsi="Arial Narrow"/>
        </w:rPr>
        <w:t>2013. aastal said grandid Veiko Palge (TÜ) ja Liisa Puusepp (TÜ).</w:t>
      </w:r>
    </w:p>
    <w:p w:rsidR="002F76F4" w:rsidRDefault="002F76F4"/>
    <w:sectPr w:rsidR="002F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6973"/>
    <w:multiLevelType w:val="hybridMultilevel"/>
    <w:tmpl w:val="8350364A"/>
    <w:lvl w:ilvl="0" w:tplc="0425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E"/>
    <w:rsid w:val="00071F1E"/>
    <w:rsid w:val="00282BF7"/>
    <w:rsid w:val="002F76F4"/>
    <w:rsid w:val="008D49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F2F63-7796-41A7-BF6E-DAC4E8EC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F1E"/>
    <w:pPr>
      <w:spacing w:after="200" w:line="276" w:lineRule="auto"/>
    </w:pPr>
  </w:style>
  <w:style w:type="paragraph" w:styleId="Heading1">
    <w:name w:val="heading 1"/>
    <w:basedOn w:val="Normal"/>
    <w:next w:val="Normal"/>
    <w:link w:val="Heading1Char"/>
    <w:uiPriority w:val="9"/>
    <w:qFormat/>
    <w:rsid w:val="00071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F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071F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eCORDA\Mar2014\Organisatsioonide%20loikes-projek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Sheet3!$B$8</c:f>
              <c:strCache>
                <c:ptCount val="1"/>
                <c:pt idx="0">
                  <c:v>ERA-NET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Sheet3!$A$9:$A$12</c:f>
              <c:strCache>
                <c:ptCount val="4"/>
                <c:pt idx="0">
                  <c:v>Bio- ja keskkonnateadused
</c:v>
                </c:pt>
                <c:pt idx="1">
                  <c:v>Ühiskonnateadused ja kultuur</c:v>
                </c:pt>
                <c:pt idx="2">
                  <c:v>Terviseuuringud</c:v>
                </c:pt>
                <c:pt idx="3">
                  <c:v>Loodusteadused ja tehnika </c:v>
                </c:pt>
              </c:strCache>
            </c:strRef>
          </c:cat>
          <c:val>
            <c:numRef>
              <c:f>Sheet3!$B$9:$B$12</c:f>
              <c:numCache>
                <c:formatCode>General</c:formatCode>
                <c:ptCount val="4"/>
                <c:pt idx="0">
                  <c:v>2</c:v>
                </c:pt>
                <c:pt idx="1">
                  <c:v>1</c:v>
                </c:pt>
                <c:pt idx="2">
                  <c:v>2</c:v>
                </c:pt>
                <c:pt idx="3">
                  <c:v>2</c:v>
                </c:pt>
              </c:numCache>
            </c:numRef>
          </c:val>
        </c:ser>
        <c:ser>
          <c:idx val="1"/>
          <c:order val="1"/>
          <c:tx>
            <c:strRef>
              <c:f>Sheet3!$C$8</c:f>
              <c:strCache>
                <c:ptCount val="1"/>
                <c:pt idx="0">
                  <c:v>BONUS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Sheet3!$A$9:$A$12</c:f>
              <c:strCache>
                <c:ptCount val="4"/>
                <c:pt idx="0">
                  <c:v>Bio- ja keskkonnateadused
</c:v>
                </c:pt>
                <c:pt idx="1">
                  <c:v>Ühiskonnateadused ja kultuur</c:v>
                </c:pt>
                <c:pt idx="2">
                  <c:v>Terviseuuringud</c:v>
                </c:pt>
                <c:pt idx="3">
                  <c:v>Loodusteadused ja tehnika </c:v>
                </c:pt>
              </c:strCache>
            </c:strRef>
          </c:cat>
          <c:val>
            <c:numRef>
              <c:f>Sheet3!$C$9:$C$12</c:f>
              <c:numCache>
                <c:formatCode>General</c:formatCode>
                <c:ptCount val="4"/>
                <c:pt idx="0">
                  <c:v>4</c:v>
                </c:pt>
              </c:numCache>
            </c:numRef>
          </c:val>
        </c:ser>
        <c:ser>
          <c:idx val="2"/>
          <c:order val="2"/>
          <c:tx>
            <c:strRef>
              <c:f>Sheet3!$D$8</c:f>
              <c:strCache>
                <c:ptCount val="1"/>
                <c:pt idx="0">
                  <c:v>BILAT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Sheet3!$A$9:$A$12</c:f>
              <c:strCache>
                <c:ptCount val="4"/>
                <c:pt idx="0">
                  <c:v>Bio- ja keskkonnateadused
</c:v>
                </c:pt>
                <c:pt idx="1">
                  <c:v>Ühiskonnateadused ja kultuur</c:v>
                </c:pt>
                <c:pt idx="2">
                  <c:v>Terviseuuringud</c:v>
                </c:pt>
                <c:pt idx="3">
                  <c:v>Loodusteadused ja tehnika </c:v>
                </c:pt>
              </c:strCache>
            </c:strRef>
          </c:cat>
          <c:val>
            <c:numRef>
              <c:f>Sheet3!$D$9:$D$12</c:f>
              <c:numCache>
                <c:formatCode>General</c:formatCode>
                <c:ptCount val="4"/>
                <c:pt idx="0">
                  <c:v>4</c:v>
                </c:pt>
                <c:pt idx="1">
                  <c:v>2</c:v>
                </c:pt>
                <c:pt idx="2">
                  <c:v>1</c:v>
                </c:pt>
                <c:pt idx="3">
                  <c:v>5</c:v>
                </c:pt>
              </c:numCache>
            </c:numRef>
          </c:val>
        </c:ser>
        <c:dLbls>
          <c:showLegendKey val="0"/>
          <c:showVal val="1"/>
          <c:showCatName val="0"/>
          <c:showSerName val="0"/>
          <c:showPercent val="0"/>
          <c:showBubbleSize val="0"/>
        </c:dLbls>
        <c:gapWidth val="75"/>
        <c:shape val="box"/>
        <c:axId val="1933458416"/>
        <c:axId val="1933454064"/>
        <c:axId val="0"/>
      </c:bar3DChart>
      <c:catAx>
        <c:axId val="1933458416"/>
        <c:scaling>
          <c:orientation val="minMax"/>
        </c:scaling>
        <c:delete val="0"/>
        <c:axPos val="l"/>
        <c:numFmt formatCode="General" sourceLinked="0"/>
        <c:majorTickMark val="none"/>
        <c:minorTickMark val="none"/>
        <c:tickLblPos val="nextTo"/>
        <c:crossAx val="1933454064"/>
        <c:crosses val="autoZero"/>
        <c:auto val="1"/>
        <c:lblAlgn val="ctr"/>
        <c:lblOffset val="100"/>
        <c:noMultiLvlLbl val="0"/>
      </c:catAx>
      <c:valAx>
        <c:axId val="1933454064"/>
        <c:scaling>
          <c:orientation val="minMax"/>
        </c:scaling>
        <c:delete val="0"/>
        <c:axPos val="b"/>
        <c:numFmt formatCode="General" sourceLinked="1"/>
        <c:majorTickMark val="none"/>
        <c:minorTickMark val="none"/>
        <c:tickLblPos val="nextTo"/>
        <c:crossAx val="19334584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Must</dc:creator>
  <cp:keywords/>
  <dc:description/>
  <cp:lastModifiedBy>Kristi Auli</cp:lastModifiedBy>
  <cp:revision>3</cp:revision>
  <dcterms:created xsi:type="dcterms:W3CDTF">2016-12-27T10:07:00Z</dcterms:created>
  <dcterms:modified xsi:type="dcterms:W3CDTF">2016-12-27T10:08:00Z</dcterms:modified>
</cp:coreProperties>
</file>